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6FF93" w14:textId="77777777" w:rsidR="006447A1" w:rsidRDefault="00000000" w:rsidP="00AF5A5E">
      <w:pPr>
        <w:pStyle w:val="BodyText"/>
        <w:spacing w:before="64"/>
        <w:ind w:left="0"/>
        <w:jc w:val="center"/>
      </w:pPr>
      <w:bookmarkStart w:id="0" w:name="1_–_European_Commission_–_DA"/>
      <w:bookmarkEnd w:id="0"/>
      <w:r>
        <w:rPr>
          <w:color w:val="FF0000"/>
        </w:rPr>
        <w:t>1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European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Commission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5"/>
        </w:rPr>
        <w:t>DA</w:t>
      </w:r>
    </w:p>
    <w:p w14:paraId="5D975B67" w14:textId="77777777" w:rsidR="006447A1" w:rsidRDefault="006447A1" w:rsidP="00AF5A5E">
      <w:pPr>
        <w:pStyle w:val="BodyText"/>
        <w:spacing w:before="71"/>
        <w:ind w:left="0"/>
      </w:pPr>
    </w:p>
    <w:p w14:paraId="129A76AE" w14:textId="77777777" w:rsidR="006447A1" w:rsidRDefault="00000000" w:rsidP="00AF5A5E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4AC7B924" w14:textId="77777777" w:rsidR="006447A1" w:rsidRDefault="006447A1" w:rsidP="00AF5A5E">
      <w:pPr>
        <w:pStyle w:val="BodyText"/>
        <w:spacing w:before="80"/>
        <w:ind w:left="0"/>
        <w:rPr>
          <w:i/>
        </w:rPr>
      </w:pPr>
    </w:p>
    <w:p w14:paraId="6B16824D" w14:textId="71A4F32B" w:rsidR="006447A1" w:rsidRDefault="00000000" w:rsidP="00AF5A5E">
      <w:pPr>
        <w:pStyle w:val="BodyText"/>
      </w:pPr>
      <w:r>
        <w:t>Redaktionen</w:t>
      </w:r>
      <w:r>
        <w:rPr>
          <w:spacing w:val="-9"/>
        </w:rPr>
        <w:t xml:space="preserve"> </w:t>
      </w:r>
      <w:r>
        <w:t>afsluttet</w:t>
      </w:r>
      <w:r w:rsidR="00AF5A5E">
        <w:rPr>
          <w:spacing w:val="-7"/>
        </w:rPr>
        <w:t xml:space="preserve"> i </w:t>
      </w:r>
      <w:r>
        <w:t>[måned]</w:t>
      </w:r>
      <w:r>
        <w:rPr>
          <w:spacing w:val="-7"/>
        </w:rPr>
        <w:t xml:space="preserve"> </w:t>
      </w:r>
      <w:r>
        <w:rPr>
          <w:spacing w:val="-4"/>
        </w:rPr>
        <w:t>[år]</w:t>
      </w:r>
    </w:p>
    <w:p w14:paraId="54B2322A" w14:textId="77777777" w:rsidR="00E91E56" w:rsidRPr="00E91E56" w:rsidRDefault="00000000" w:rsidP="00AF5A5E">
      <w:pPr>
        <w:pStyle w:val="BodyText"/>
        <w:spacing w:line="540" w:lineRule="atLeast"/>
      </w:pPr>
      <w:r>
        <w:t>Revideret</w:t>
      </w:r>
      <w:r>
        <w:rPr>
          <w:spacing w:val="-14"/>
        </w:rPr>
        <w:t xml:space="preserve"> </w:t>
      </w:r>
      <w:r>
        <w:t>udgave/Berigtiget</w:t>
      </w:r>
      <w:r>
        <w:rPr>
          <w:spacing w:val="-14"/>
        </w:rPr>
        <w:t xml:space="preserve"> </w:t>
      </w:r>
      <w:r>
        <w:t>udgave/[Første/Anden/n’te]</w:t>
      </w:r>
      <w:r>
        <w:rPr>
          <w:spacing w:val="-14"/>
        </w:rPr>
        <w:t xml:space="preserve"> </w:t>
      </w:r>
      <w:r>
        <w:t>udgave</w:t>
      </w:r>
    </w:p>
    <w:p w14:paraId="5991B736" w14:textId="0E298028" w:rsidR="006447A1" w:rsidRDefault="00AF5A5E" w:rsidP="00AF5A5E">
      <w:pPr>
        <w:pStyle w:val="BodyText"/>
        <w:spacing w:line="540" w:lineRule="atLeast"/>
      </w:pPr>
      <w:r>
        <w:rPr>
          <w:color w:val="FF0000"/>
        </w:rPr>
        <w:t>Legal disclaimer </w:t>
      </w:r>
      <w:bookmarkStart w:id="1" w:name="_bookmark0"/>
      <w:bookmarkEnd w:id="1"/>
      <w:r w:rsidR="00E91E56">
        <w:fldChar w:fldCharType="begin"/>
      </w:r>
      <w:r w:rsidR="00E91E56">
        <w:instrText>HYPERLINK \l "_bookmark2"</w:instrText>
      </w:r>
      <w:r w:rsidR="00E91E56">
        <w:fldChar w:fldCharType="separate"/>
      </w:r>
      <w:r w:rsidR="00E91E56">
        <w:rPr>
          <w:color w:val="FF0000"/>
          <w:position w:val="1"/>
          <w:sz w:val="16"/>
        </w:rPr>
        <w:t>(</w:t>
      </w:r>
      <w:r w:rsidR="00E91E56">
        <w:rPr>
          <w:color w:val="FF0000"/>
          <w:position w:val="5"/>
          <w:sz w:val="16"/>
        </w:rPr>
        <w:t>1</w:t>
      </w:r>
      <w:r w:rsidR="00E91E56">
        <w:rPr>
          <w:color w:val="FF0000"/>
          <w:position w:val="1"/>
          <w:sz w:val="16"/>
        </w:rPr>
        <w:t>)</w:t>
      </w:r>
      <w:r w:rsidR="00E91E56">
        <w:fldChar w:fldCharType="end"/>
      </w:r>
      <w:r w:rsidR="00E91E56">
        <w:rPr>
          <w:color w:val="FF0000"/>
        </w:rPr>
        <w:t>:</w:t>
      </w:r>
    </w:p>
    <w:p w14:paraId="40A933A9" w14:textId="77777777" w:rsidR="00E91E56" w:rsidRDefault="00000000" w:rsidP="00AF5A5E">
      <w:pPr>
        <w:pStyle w:val="BodyText"/>
        <w:spacing w:before="104" w:line="564" w:lineRule="auto"/>
      </w:pPr>
      <w:r>
        <w:t>Dette</w:t>
      </w:r>
      <w:r>
        <w:rPr>
          <w:spacing w:val="-6"/>
        </w:rPr>
        <w:t xml:space="preserve"> </w:t>
      </w:r>
      <w:r>
        <w:t>dokument</w:t>
      </w:r>
      <w:r>
        <w:rPr>
          <w:spacing w:val="-6"/>
        </w:rPr>
        <w:t xml:space="preserve"> </w:t>
      </w:r>
      <w:r>
        <w:t>er</w:t>
      </w:r>
      <w:r>
        <w:rPr>
          <w:spacing w:val="-6"/>
        </w:rPr>
        <w:t xml:space="preserve"> </w:t>
      </w:r>
      <w:r>
        <w:t>ikke</w:t>
      </w:r>
      <w:r>
        <w:rPr>
          <w:spacing w:val="-6"/>
        </w:rPr>
        <w:t xml:space="preserve"> </w:t>
      </w:r>
      <w:r>
        <w:t>udtryk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Europa-Kommissionens</w:t>
      </w:r>
      <w:r>
        <w:rPr>
          <w:spacing w:val="-6"/>
        </w:rPr>
        <w:t xml:space="preserve"> </w:t>
      </w:r>
      <w:r>
        <w:t>officielle</w:t>
      </w:r>
      <w:r>
        <w:rPr>
          <w:spacing w:val="-6"/>
        </w:rPr>
        <w:t xml:space="preserve"> </w:t>
      </w:r>
      <w:r>
        <w:t>holdning</w:t>
      </w:r>
      <w:r w:rsidR="00E91E56">
        <w:t>.</w:t>
      </w:r>
    </w:p>
    <w:p w14:paraId="462E7A8B" w14:textId="362FAFBD" w:rsidR="006447A1" w:rsidRDefault="00E91E56" w:rsidP="00AF5A5E">
      <w:pPr>
        <w:pStyle w:val="BodyText"/>
        <w:spacing w:before="104" w:line="564" w:lineRule="auto"/>
      </w:pPr>
      <w:r>
        <w:t>Luxembourg: Den Europæiske Unions Publikationskontor, [år]</w:t>
      </w:r>
    </w:p>
    <w:p w14:paraId="26CBF2F2" w14:textId="77777777" w:rsidR="00E91E56" w:rsidRPr="00E91E56" w:rsidRDefault="00000000" w:rsidP="00AF5A5E">
      <w:pPr>
        <w:pStyle w:val="BodyText"/>
        <w:spacing w:line="348" w:lineRule="auto"/>
      </w:pPr>
      <w:r>
        <w:t>©</w:t>
      </w:r>
      <w:r>
        <w:rPr>
          <w:spacing w:val="-7"/>
        </w:rPr>
        <w:t xml:space="preserve"> </w:t>
      </w:r>
      <w:r>
        <w:t>[Den</w:t>
      </w:r>
      <w:r>
        <w:rPr>
          <w:spacing w:val="-7"/>
        </w:rPr>
        <w:t xml:space="preserve"> </w:t>
      </w:r>
      <w:r>
        <w:t>Europæiske</w:t>
      </w:r>
      <w:r>
        <w:rPr>
          <w:spacing w:val="-7"/>
        </w:rPr>
        <w:t xml:space="preserve"> </w:t>
      </w:r>
      <w:r>
        <w:t>Union/Det</w:t>
      </w:r>
      <w:r>
        <w:rPr>
          <w:spacing w:val="-7"/>
        </w:rPr>
        <w:t xml:space="preserve"> </w:t>
      </w:r>
      <w:r>
        <w:t>Europæiske</w:t>
      </w:r>
      <w:r>
        <w:rPr>
          <w:spacing w:val="-7"/>
        </w:rPr>
        <w:t xml:space="preserve"> </w:t>
      </w:r>
      <w:r>
        <w:t>Atomenergifællesskab],</w:t>
      </w:r>
      <w:r>
        <w:rPr>
          <w:spacing w:val="-7"/>
        </w:rPr>
        <w:t xml:space="preserve"> </w:t>
      </w:r>
      <w:r>
        <w:t>[år]</w:t>
      </w:r>
    </w:p>
    <w:p w14:paraId="001FFDDE" w14:textId="533B58D6" w:rsidR="006447A1" w:rsidRDefault="00E91E56" w:rsidP="00AF5A5E">
      <w:pPr>
        <w:pStyle w:val="BodyText"/>
        <w:spacing w:line="348" w:lineRule="auto"/>
      </w:pPr>
      <w:r w:rsidRPr="00E91E56">
        <w:rPr>
          <w:color w:val="FF0000"/>
        </w:rPr>
        <w:t>Or, if an AI tool</w:t>
      </w:r>
      <w:r>
        <w:rPr>
          <w:color w:val="FF0000"/>
        </w:rPr>
        <w:t xml:space="preserve"> has been used:</w:t>
      </w:r>
    </w:p>
    <w:p w14:paraId="665AD92E" w14:textId="024C002F" w:rsidR="006447A1" w:rsidRDefault="00000000" w:rsidP="00AF5A5E">
      <w:pPr>
        <w:pStyle w:val="BodyText"/>
        <w:spacing w:line="244" w:lineRule="auto"/>
      </w:pPr>
      <w:r>
        <w:t>©</w:t>
      </w:r>
      <w:r>
        <w:rPr>
          <w:spacing w:val="-4"/>
        </w:rPr>
        <w:t xml:space="preserve"> </w:t>
      </w:r>
      <w:r>
        <w:t>[Den</w:t>
      </w:r>
      <w:r>
        <w:rPr>
          <w:spacing w:val="-4"/>
        </w:rPr>
        <w:t xml:space="preserve"> </w:t>
      </w:r>
      <w:r>
        <w:t>Europæiske</w:t>
      </w:r>
      <w:r>
        <w:rPr>
          <w:spacing w:val="-4"/>
        </w:rPr>
        <w:t xml:space="preserve"> </w:t>
      </w:r>
      <w:r>
        <w:t>Union/Det</w:t>
      </w:r>
      <w:r>
        <w:rPr>
          <w:spacing w:val="-4"/>
        </w:rPr>
        <w:t xml:space="preserve"> </w:t>
      </w:r>
      <w:r>
        <w:t>Europæiske</w:t>
      </w:r>
      <w:r>
        <w:rPr>
          <w:spacing w:val="-4"/>
        </w:rPr>
        <w:t xml:space="preserve"> </w:t>
      </w:r>
      <w:r>
        <w:t>Atomenergifællesskab],</w:t>
      </w:r>
      <w:r>
        <w:rPr>
          <w:spacing w:val="-4"/>
        </w:rPr>
        <w:t xml:space="preserve"> </w:t>
      </w:r>
      <w:r>
        <w:t>[år].</w:t>
      </w:r>
      <w:r>
        <w:rPr>
          <w:spacing w:val="-4"/>
        </w:rPr>
        <w:t xml:space="preserve"> </w:t>
      </w:r>
      <w:r>
        <w:t>Noget</w:t>
      </w:r>
      <w:r>
        <w:rPr>
          <w:spacing w:val="-4"/>
        </w:rPr>
        <w:t xml:space="preserve"> </w:t>
      </w:r>
      <w:r>
        <w:t>indhold</w:t>
      </w:r>
      <w:r>
        <w:rPr>
          <w:spacing w:val="-4"/>
        </w:rPr>
        <w:t xml:space="preserve"> </w:t>
      </w:r>
      <w:r>
        <w:t>blev</w:t>
      </w:r>
      <w:r>
        <w:rPr>
          <w:spacing w:val="-4"/>
        </w:rPr>
        <w:t xml:space="preserve"> </w:t>
      </w:r>
      <w:r>
        <w:t>oprettet</w:t>
      </w:r>
      <w:r>
        <w:rPr>
          <w:spacing w:val="-4"/>
        </w:rPr>
        <w:t xml:space="preserve"> </w:t>
      </w:r>
      <w:r>
        <w:t>ved</w:t>
      </w:r>
      <w:r>
        <w:rPr>
          <w:spacing w:val="-4"/>
        </w:rPr>
        <w:t xml:space="preserve"> </w:t>
      </w:r>
      <w:r>
        <w:t>hjælp</w:t>
      </w:r>
      <w:r>
        <w:rPr>
          <w:spacing w:val="-4"/>
        </w:rPr>
        <w:t xml:space="preserve"> </w:t>
      </w:r>
      <w:r>
        <w:t>af</w:t>
      </w:r>
      <w:r>
        <w:rPr>
          <w:spacing w:val="-4"/>
        </w:rPr>
        <w:t xml:space="preserve"> </w:t>
      </w:r>
      <w:r w:rsidR="00E91E56">
        <w:t>[AI-</w:t>
      </w:r>
      <w:r>
        <w:t>værktøjets navn].</w:t>
      </w:r>
    </w:p>
    <w:p w14:paraId="464AA802" w14:textId="38455399" w:rsidR="006447A1" w:rsidRDefault="00AF5A5E" w:rsidP="00AF5A5E">
      <w:pPr>
        <w:pStyle w:val="BodyText"/>
        <w:spacing w:before="187" w:after="4"/>
      </w:pPr>
      <w:r>
        <w:rPr>
          <w:color w:val="FF0000"/>
        </w:rPr>
        <w:t>Default notice </w:t>
      </w:r>
      <w:bookmarkStart w:id="2" w:name="_bookmark1"/>
      <w:bookmarkEnd w:id="2"/>
      <w:r w:rsidR="00E91E56">
        <w:fldChar w:fldCharType="begin"/>
      </w:r>
      <w:r w:rsidR="00E91E56">
        <w:instrText>HYPERLINK \l "_bookmark3"</w:instrText>
      </w:r>
      <w:r w:rsidR="00E91E56">
        <w:fldChar w:fldCharType="separate"/>
      </w:r>
      <w:r w:rsidR="00E91E56">
        <w:rPr>
          <w:color w:val="FF0000"/>
          <w:spacing w:val="-4"/>
          <w:position w:val="1"/>
          <w:sz w:val="16"/>
        </w:rPr>
        <w:t>(</w:t>
      </w:r>
      <w:r w:rsidR="00E91E56">
        <w:rPr>
          <w:color w:val="FF0000"/>
          <w:spacing w:val="-4"/>
          <w:position w:val="5"/>
          <w:sz w:val="16"/>
        </w:rPr>
        <w:t>2</w:t>
      </w:r>
      <w:r w:rsidR="00E91E56">
        <w:rPr>
          <w:color w:val="FF0000"/>
          <w:spacing w:val="-4"/>
          <w:position w:val="1"/>
          <w:sz w:val="16"/>
        </w:rPr>
        <w:t>)</w:t>
      </w:r>
      <w:r w:rsidR="00E91E56">
        <w:fldChar w:fldCharType="end"/>
      </w:r>
      <w:r w:rsidR="00E91E56">
        <w:rPr>
          <w:color w:val="FF0000"/>
          <w:spacing w:val="-4"/>
        </w:rPr>
        <w:t>:</w:t>
      </w:r>
    </w:p>
    <w:p w14:paraId="391C24FA" w14:textId="77777777" w:rsidR="006447A1" w:rsidRDefault="00000000" w:rsidP="00AF5A5E">
      <w:pPr>
        <w:pStyle w:val="BodyText"/>
      </w:pPr>
      <w:r>
        <w:rPr>
          <w:noProof/>
        </w:rPr>
        <mc:AlternateContent>
          <mc:Choice Requires="wpg">
            <w:drawing>
              <wp:inline distT="0" distB="0" distL="0" distR="0" wp14:anchorId="721EFF56" wp14:editId="2A3667BA">
                <wp:extent cx="1143000" cy="400050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04E076C" id="Group 1" o:spid="_x0000_s1026" style="width:90pt;height:31.5pt;mso-position-horizontal-relative:char;mso-position-vertical-relative:lin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">
                  <v:imagedata r:id="rId6" o:title=""/>
                </v:shape>
                <w10:anchorlock/>
              </v:group>
            </w:pict>
          </mc:Fallback>
        </mc:AlternateContent>
      </w:r>
    </w:p>
    <w:p w14:paraId="6B5037B7" w14:textId="5DC25537" w:rsidR="006447A1" w:rsidRDefault="00000000" w:rsidP="00AF5A5E">
      <w:pPr>
        <w:pStyle w:val="BodyText"/>
        <w:spacing w:before="98" w:line="244" w:lineRule="auto"/>
      </w:pPr>
      <w:r>
        <w:t>Kommissionens</w:t>
      </w:r>
      <w:r>
        <w:rPr>
          <w:spacing w:val="-11"/>
        </w:rPr>
        <w:t xml:space="preserve"> </w:t>
      </w:r>
      <w:r>
        <w:t>politik</w:t>
      </w:r>
      <w:r>
        <w:rPr>
          <w:spacing w:val="-8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videreanvendelse</w:t>
      </w:r>
      <w:r>
        <w:rPr>
          <w:spacing w:val="-8"/>
        </w:rPr>
        <w:t xml:space="preserve"> </w:t>
      </w:r>
      <w:r>
        <w:t>er</w:t>
      </w:r>
      <w:r>
        <w:rPr>
          <w:spacing w:val="-8"/>
        </w:rPr>
        <w:t xml:space="preserve"> </w:t>
      </w:r>
      <w:r>
        <w:t>gennemført</w:t>
      </w:r>
      <w:r>
        <w:rPr>
          <w:spacing w:val="-9"/>
        </w:rPr>
        <w:t xml:space="preserve"> </w:t>
      </w:r>
      <w:r>
        <w:t>ved</w:t>
      </w:r>
      <w:r>
        <w:rPr>
          <w:spacing w:val="-8"/>
        </w:rPr>
        <w:t xml:space="preserve"> </w:t>
      </w:r>
      <w:r>
        <w:t>Kommissionens</w:t>
      </w:r>
      <w:r>
        <w:rPr>
          <w:spacing w:val="-9"/>
        </w:rPr>
        <w:t xml:space="preserve"> </w:t>
      </w:r>
      <w:r>
        <w:t>afgørelse</w:t>
      </w:r>
      <w:r>
        <w:rPr>
          <w:spacing w:val="-8"/>
        </w:rPr>
        <w:t xml:space="preserve"> </w:t>
      </w:r>
      <w:r>
        <w:t>2011/833/EU</w:t>
      </w:r>
      <w:r>
        <w:rPr>
          <w:spacing w:val="-8"/>
        </w:rPr>
        <w:t xml:space="preserve"> </w:t>
      </w:r>
      <w:r>
        <w:rPr>
          <w:spacing w:val="-5"/>
        </w:rPr>
        <w:t>af</w:t>
      </w:r>
      <w:r w:rsidR="00AF5A5E">
        <w:t xml:space="preserve"> 12. </w:t>
      </w:r>
      <w:r>
        <w:t>december</w:t>
      </w:r>
      <w:r>
        <w:rPr>
          <w:spacing w:val="-5"/>
        </w:rPr>
        <w:t xml:space="preserve"> </w:t>
      </w:r>
      <w:r>
        <w:t>2011</w:t>
      </w:r>
      <w:r>
        <w:rPr>
          <w:spacing w:val="-5"/>
        </w:rPr>
        <w:t xml:space="preserve"> </w:t>
      </w:r>
      <w:r>
        <w:t>om</w:t>
      </w:r>
      <w:r>
        <w:rPr>
          <w:spacing w:val="-5"/>
        </w:rPr>
        <w:t xml:space="preserve"> </w:t>
      </w:r>
      <w:r>
        <w:t>videreanvendelse</w:t>
      </w:r>
      <w:r>
        <w:rPr>
          <w:spacing w:val="-5"/>
        </w:rPr>
        <w:t xml:space="preserve"> </w:t>
      </w:r>
      <w:r>
        <w:t>af</w:t>
      </w:r>
      <w:r>
        <w:rPr>
          <w:spacing w:val="-5"/>
        </w:rPr>
        <w:t xml:space="preserve"> </w:t>
      </w:r>
      <w:r>
        <w:t>Kommissionens</w:t>
      </w:r>
      <w:r>
        <w:rPr>
          <w:spacing w:val="-5"/>
        </w:rPr>
        <w:t xml:space="preserve"> </w:t>
      </w:r>
      <w:r>
        <w:t>dokumenter</w:t>
      </w:r>
      <w:r>
        <w:rPr>
          <w:spacing w:val="-5"/>
        </w:rPr>
        <w:t xml:space="preserve"> </w:t>
      </w:r>
      <w:r>
        <w:t>(EUT</w:t>
      </w:r>
      <w:r>
        <w:rPr>
          <w:spacing w:val="-5"/>
        </w:rPr>
        <w:t xml:space="preserve"> </w:t>
      </w:r>
      <w:r w:rsidR="00AF5A5E">
        <w:t>L 330</w:t>
      </w:r>
      <w:r>
        <w:rPr>
          <w:spacing w:val="-5"/>
        </w:rPr>
        <w:t xml:space="preserve"> </w:t>
      </w:r>
      <w:r>
        <w:t>af</w:t>
      </w:r>
      <w:r>
        <w:rPr>
          <w:spacing w:val="-5"/>
        </w:rPr>
        <w:t xml:space="preserve"> </w:t>
      </w:r>
      <w:r>
        <w:t>14.12.2011,</w:t>
      </w:r>
      <w:r w:rsidR="00AF5A5E">
        <w:rPr>
          <w:spacing w:val="-5"/>
        </w:rPr>
        <w:t xml:space="preserve"> s. </w:t>
      </w:r>
      <w:r>
        <w:t>39,</w:t>
      </w:r>
      <w:r>
        <w:rPr>
          <w:spacing w:val="-5"/>
        </w:rPr>
        <w:t xml:space="preserve"> </w:t>
      </w:r>
      <w:r w:rsidR="00AF5A5E">
        <w:t>ELI: </w:t>
      </w:r>
      <w:hyperlink r:id="rId7">
        <w:r w:rsidR="006447A1">
          <w:rPr>
            <w:color w:val="0000FF"/>
            <w:spacing w:val="-2"/>
            <w:u w:val="single" w:color="0000FF"/>
          </w:rPr>
          <w:t>http://data.europa.eu/eli/dec/2011/833/oj</w:t>
        </w:r>
      </w:hyperlink>
      <w:r>
        <w:rPr>
          <w:spacing w:val="-2"/>
        </w:rPr>
        <w:t>).</w:t>
      </w:r>
    </w:p>
    <w:p w14:paraId="7F765279" w14:textId="5B203FE4" w:rsidR="006447A1" w:rsidRDefault="00000000" w:rsidP="00AF5A5E">
      <w:pPr>
        <w:pStyle w:val="BodyText"/>
        <w:spacing w:before="99" w:line="244" w:lineRule="auto"/>
      </w:pPr>
      <w:r>
        <w:t>Medmindre andet er angivet, er videreanvendelse af dette dokument tilladt under en Creative Commons Kreditering</w:t>
      </w:r>
      <w:r w:rsidR="00AF5A5E">
        <w:rPr>
          <w:spacing w:val="-6"/>
        </w:rPr>
        <w:t> 4.0</w:t>
      </w:r>
      <w:r>
        <w:rPr>
          <w:spacing w:val="-6"/>
        </w:rPr>
        <w:t xml:space="preserve"> </w:t>
      </w:r>
      <w:r>
        <w:t>International</w:t>
      </w:r>
      <w:r>
        <w:rPr>
          <w:spacing w:val="-6"/>
        </w:rPr>
        <w:t xml:space="preserve"> </w:t>
      </w:r>
      <w:r>
        <w:t>(</w:t>
      </w:r>
      <w:r w:rsidR="00AF5A5E">
        <w:t>CC BY</w:t>
      </w:r>
      <w:r w:rsidR="00AF5A5E">
        <w:rPr>
          <w:spacing w:val="-6"/>
        </w:rPr>
        <w:t> 4.0</w:t>
      </w:r>
      <w:r>
        <w:t>)-licens</w:t>
      </w:r>
      <w:r>
        <w:rPr>
          <w:spacing w:val="-6"/>
        </w:rPr>
        <w:t xml:space="preserve"> </w:t>
      </w:r>
      <w:r>
        <w:t>(</w:t>
      </w:r>
      <w:hyperlink r:id="rId8">
        <w:r w:rsidR="006447A1">
          <w:rPr>
            <w:color w:val="0000FF"/>
            <w:u w:val="single" w:color="0000FF"/>
          </w:rPr>
          <w:t>https://creativecommons.org/licenses/by/4.0/</w:t>
        </w:r>
      </w:hyperlink>
      <w:r>
        <w:t>).</w:t>
      </w:r>
      <w:r>
        <w:rPr>
          <w:spacing w:val="-6"/>
        </w:rPr>
        <w:t xml:space="preserve"> </w:t>
      </w:r>
      <w:r>
        <w:t>Det</w:t>
      </w:r>
      <w:r>
        <w:rPr>
          <w:spacing w:val="-6"/>
        </w:rPr>
        <w:t xml:space="preserve"> </w:t>
      </w:r>
      <w:r>
        <w:t>betyder,</w:t>
      </w:r>
      <w:r>
        <w:rPr>
          <w:spacing w:val="-6"/>
        </w:rPr>
        <w:t xml:space="preserve"> </w:t>
      </w:r>
      <w:r>
        <w:t>at videreanvendelse er tilladt, med passende kildeangivelse og angivelse af eventuelle ændringer.</w:t>
      </w:r>
    </w:p>
    <w:p w14:paraId="7946FAD8" w14:textId="77777777" w:rsidR="006447A1" w:rsidRDefault="006447A1" w:rsidP="00AF5A5E">
      <w:pPr>
        <w:pStyle w:val="BodyText"/>
        <w:spacing w:before="74"/>
        <w:ind w:left="0"/>
      </w:pPr>
    </w:p>
    <w:p w14:paraId="3312194B" w14:textId="77777777" w:rsidR="006447A1" w:rsidRDefault="00000000" w:rsidP="00AF5A5E"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58613094" w14:textId="562C03BC" w:rsidR="006447A1" w:rsidRDefault="00000000" w:rsidP="00AF5A5E">
      <w:pPr>
        <w:pStyle w:val="BodyText"/>
        <w:spacing w:before="104" w:line="244" w:lineRule="auto"/>
      </w:pPr>
      <w:r>
        <w:t>Ved</w:t>
      </w:r>
      <w:r>
        <w:rPr>
          <w:spacing w:val="-4"/>
        </w:rPr>
        <w:t xml:space="preserve"> </w:t>
      </w:r>
      <w:r>
        <w:t>enhver</w:t>
      </w:r>
      <w:r>
        <w:rPr>
          <w:spacing w:val="-4"/>
        </w:rPr>
        <w:t xml:space="preserve"> </w:t>
      </w:r>
      <w:r>
        <w:t>anvendelse</w:t>
      </w:r>
      <w:r>
        <w:rPr>
          <w:spacing w:val="-4"/>
        </w:rPr>
        <w:t xml:space="preserve"> </w:t>
      </w:r>
      <w:r>
        <w:t>eller</w:t>
      </w:r>
      <w:r>
        <w:rPr>
          <w:spacing w:val="-4"/>
        </w:rPr>
        <w:t xml:space="preserve"> </w:t>
      </w:r>
      <w:r>
        <w:t>gengivelse</w:t>
      </w:r>
      <w:r>
        <w:rPr>
          <w:spacing w:val="-4"/>
        </w:rPr>
        <w:t xml:space="preserve"> </w:t>
      </w:r>
      <w:r>
        <w:t>af</w:t>
      </w:r>
      <w:r>
        <w:rPr>
          <w:spacing w:val="-4"/>
        </w:rPr>
        <w:t xml:space="preserve"> </w:t>
      </w:r>
      <w:r>
        <w:t>elementer,</w:t>
      </w:r>
      <w:r>
        <w:rPr>
          <w:spacing w:val="-4"/>
        </w:rPr>
        <w:t xml:space="preserve"> </w:t>
      </w:r>
      <w:r>
        <w:t>der</w:t>
      </w:r>
      <w:r>
        <w:rPr>
          <w:spacing w:val="-4"/>
        </w:rPr>
        <w:t xml:space="preserve"> </w:t>
      </w:r>
      <w:r>
        <w:t>ikke</w:t>
      </w:r>
      <w:r>
        <w:rPr>
          <w:spacing w:val="-4"/>
        </w:rPr>
        <w:t xml:space="preserve"> </w:t>
      </w:r>
      <w:r>
        <w:t>ejes</w:t>
      </w:r>
      <w:r>
        <w:rPr>
          <w:spacing w:val="-4"/>
        </w:rPr>
        <w:t xml:space="preserve"> </w:t>
      </w:r>
      <w:r>
        <w:t>af</w:t>
      </w:r>
      <w:r>
        <w:rPr>
          <w:spacing w:val="-4"/>
        </w:rPr>
        <w:t xml:space="preserve"> </w:t>
      </w:r>
      <w:r>
        <w:t>Den</w:t>
      </w:r>
      <w:r>
        <w:rPr>
          <w:spacing w:val="-4"/>
        </w:rPr>
        <w:t xml:space="preserve"> </w:t>
      </w:r>
      <w:r>
        <w:t>Europæiske</w:t>
      </w:r>
      <w:r>
        <w:rPr>
          <w:spacing w:val="-4"/>
        </w:rPr>
        <w:t xml:space="preserve"> </w:t>
      </w:r>
      <w:r>
        <w:t>Union,</w:t>
      </w:r>
      <w:r>
        <w:rPr>
          <w:spacing w:val="-4"/>
        </w:rPr>
        <w:t xml:space="preserve"> </w:t>
      </w:r>
      <w:r>
        <w:t>kan</w:t>
      </w:r>
      <w:r>
        <w:rPr>
          <w:spacing w:val="-4"/>
        </w:rPr>
        <w:t xml:space="preserve"> </w:t>
      </w:r>
      <w:r>
        <w:t>det</w:t>
      </w:r>
      <w:r>
        <w:rPr>
          <w:spacing w:val="-4"/>
        </w:rPr>
        <w:t xml:space="preserve"> </w:t>
      </w:r>
      <w:r>
        <w:t>være nødvendigt</w:t>
      </w:r>
      <w:r>
        <w:rPr>
          <w:spacing w:val="-3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indhente</w:t>
      </w:r>
      <w:r>
        <w:rPr>
          <w:spacing w:val="-3"/>
        </w:rPr>
        <w:t xml:space="preserve"> </w:t>
      </w:r>
      <w:r>
        <w:t>tilladelse</w:t>
      </w:r>
      <w:r>
        <w:rPr>
          <w:spacing w:val="-3"/>
        </w:rPr>
        <w:t xml:space="preserve"> </w:t>
      </w:r>
      <w:r>
        <w:t>direkte</w:t>
      </w:r>
      <w:r>
        <w:rPr>
          <w:spacing w:val="-3"/>
        </w:rPr>
        <w:t xml:space="preserve"> </w:t>
      </w:r>
      <w:r>
        <w:t>fra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respektive</w:t>
      </w:r>
      <w:r>
        <w:rPr>
          <w:spacing w:val="-3"/>
        </w:rPr>
        <w:t xml:space="preserve"> </w:t>
      </w:r>
      <w:r>
        <w:t>rettighedshavere. Den</w:t>
      </w:r>
      <w:r>
        <w:rPr>
          <w:spacing w:val="-3"/>
        </w:rPr>
        <w:t xml:space="preserve"> </w:t>
      </w:r>
      <w:r>
        <w:t>Europæiske</w:t>
      </w:r>
      <w:r>
        <w:rPr>
          <w:spacing w:val="-3"/>
        </w:rPr>
        <w:t xml:space="preserve"> </w:t>
      </w:r>
      <w:r>
        <w:t>Union</w:t>
      </w:r>
      <w:r>
        <w:rPr>
          <w:spacing w:val="-3"/>
        </w:rPr>
        <w:t xml:space="preserve"> </w:t>
      </w:r>
      <w:r>
        <w:t>har</w:t>
      </w:r>
      <w:r>
        <w:rPr>
          <w:spacing w:val="-3"/>
        </w:rPr>
        <w:t xml:space="preserve"> </w:t>
      </w:r>
      <w:r>
        <w:t>ikke ophavsretten</w:t>
      </w:r>
      <w:r w:rsidR="00AF5A5E">
        <w:t xml:space="preserve"> i </w:t>
      </w:r>
      <w:r>
        <w:t>forbindelse med følgende elementer:</w:t>
      </w:r>
    </w:p>
    <w:p w14:paraId="239191E8" w14:textId="77777777" w:rsidR="006447A1" w:rsidRDefault="00000000" w:rsidP="00AF5A5E">
      <w:pPr>
        <w:pStyle w:val="ListParagraph"/>
        <w:numPr>
          <w:ilvl w:val="0"/>
          <w:numId w:val="3"/>
        </w:numPr>
        <w:tabs>
          <w:tab w:val="left" w:pos="474"/>
        </w:tabs>
        <w:spacing w:before="99"/>
        <w:ind w:left="474" w:hanging="379"/>
        <w:rPr>
          <w:sz w:val="20"/>
        </w:rPr>
      </w:pPr>
      <w:r>
        <w:rPr>
          <w:sz w:val="20"/>
        </w:rPr>
        <w:t>omslag,</w:t>
      </w:r>
      <w:r>
        <w:rPr>
          <w:spacing w:val="-8"/>
          <w:sz w:val="20"/>
        </w:rPr>
        <w:t xml:space="preserve"> </w:t>
      </w:r>
      <w:r>
        <w:rPr>
          <w:sz w:val="20"/>
        </w:rPr>
        <w:t>[pågældende</w:t>
      </w:r>
      <w:r>
        <w:rPr>
          <w:spacing w:val="-7"/>
          <w:sz w:val="20"/>
        </w:rPr>
        <w:t xml:space="preserve"> </w:t>
      </w:r>
      <w:r>
        <w:rPr>
          <w:sz w:val="20"/>
        </w:rPr>
        <w:t>element],</w:t>
      </w:r>
      <w:r>
        <w:rPr>
          <w:spacing w:val="-8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7"/>
          <w:sz w:val="20"/>
        </w:rPr>
        <w:t xml:space="preserve"> </w:t>
      </w:r>
      <w:r>
        <w:rPr>
          <w:sz w:val="20"/>
        </w:rPr>
        <w:t>f.eks.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Unsplash.com]</w:t>
      </w:r>
    </w:p>
    <w:p w14:paraId="22973997" w14:textId="77777777" w:rsidR="006447A1" w:rsidRDefault="00000000" w:rsidP="00AF5A5E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side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[pågældende</w:t>
      </w:r>
      <w:r>
        <w:rPr>
          <w:spacing w:val="-6"/>
          <w:sz w:val="20"/>
        </w:rPr>
        <w:t xml:space="preserve"> </w:t>
      </w:r>
      <w:r>
        <w:rPr>
          <w:sz w:val="20"/>
        </w:rPr>
        <w:t>element],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6"/>
          <w:sz w:val="20"/>
        </w:rPr>
        <w:t xml:space="preserve"> </w:t>
      </w:r>
      <w:r>
        <w:rPr>
          <w:sz w:val="20"/>
        </w:rPr>
        <w:t>f.eks.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[ophavsmand],</w:t>
      </w:r>
      <w:r>
        <w:rPr>
          <w:spacing w:val="-6"/>
          <w:sz w:val="20"/>
        </w:rPr>
        <w:t xml:space="preserve"> </w:t>
      </w:r>
      <w:r>
        <w:rPr>
          <w:sz w:val="20"/>
        </w:rPr>
        <w:t>alle</w:t>
      </w:r>
      <w:r>
        <w:rPr>
          <w:spacing w:val="-6"/>
          <w:sz w:val="20"/>
        </w:rPr>
        <w:t xml:space="preserve"> </w:t>
      </w:r>
      <w:r>
        <w:rPr>
          <w:sz w:val="20"/>
        </w:rPr>
        <w:t>rettigheder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forbeholdes</w:t>
      </w:r>
    </w:p>
    <w:p w14:paraId="1E891433" w14:textId="75886387" w:rsidR="006447A1" w:rsidRDefault="00000000" w:rsidP="00AF5A5E">
      <w:pPr>
        <w:pStyle w:val="ListParagraph"/>
        <w:numPr>
          <w:ilvl w:val="0"/>
          <w:numId w:val="3"/>
        </w:numPr>
        <w:tabs>
          <w:tab w:val="left" w:pos="475"/>
        </w:tabs>
        <w:spacing w:line="244" w:lineRule="auto"/>
        <w:rPr>
          <w:sz w:val="20"/>
        </w:rPr>
      </w:pPr>
      <w:r>
        <w:rPr>
          <w:sz w:val="20"/>
        </w:rPr>
        <w:t>side</w:t>
      </w:r>
      <w:r>
        <w:rPr>
          <w:spacing w:val="-3"/>
          <w:sz w:val="20"/>
        </w:rPr>
        <w:t xml:space="preserve"> </w:t>
      </w:r>
      <w:r>
        <w:rPr>
          <w:sz w:val="20"/>
        </w:rPr>
        <w:t>…,</w:t>
      </w:r>
      <w:r>
        <w:rPr>
          <w:spacing w:val="-3"/>
          <w:sz w:val="20"/>
        </w:rPr>
        <w:t xml:space="preserve"> </w:t>
      </w:r>
      <w:r>
        <w:rPr>
          <w:sz w:val="20"/>
        </w:rPr>
        <w:t>[pågældende</w:t>
      </w:r>
      <w:r>
        <w:rPr>
          <w:spacing w:val="-3"/>
          <w:sz w:val="20"/>
        </w:rPr>
        <w:t xml:space="preserve"> </w:t>
      </w:r>
      <w:r>
        <w:rPr>
          <w:sz w:val="20"/>
        </w:rPr>
        <w:t>element],</w:t>
      </w:r>
      <w:r>
        <w:rPr>
          <w:spacing w:val="-3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3"/>
          <w:sz w:val="20"/>
        </w:rPr>
        <w:t xml:space="preserve"> </w:t>
      </w:r>
      <w:r>
        <w:rPr>
          <w:sz w:val="20"/>
        </w:rPr>
        <w:t>f.eks.</w:t>
      </w:r>
      <w:r>
        <w:rPr>
          <w:spacing w:val="-3"/>
          <w:sz w:val="20"/>
        </w:rPr>
        <w:t xml:space="preserve"> </w:t>
      </w:r>
      <w:r>
        <w:rPr>
          <w:sz w:val="20"/>
        </w:rPr>
        <w:t>Flickr],</w:t>
      </w:r>
      <w:r>
        <w:rPr>
          <w:spacing w:val="-3"/>
          <w:sz w:val="20"/>
        </w:rPr>
        <w:t xml:space="preserve"> </w:t>
      </w:r>
      <w:r>
        <w:rPr>
          <w:sz w:val="20"/>
        </w:rPr>
        <w:t>[ophavsmand],</w:t>
      </w:r>
      <w:r>
        <w:rPr>
          <w:spacing w:val="-3"/>
          <w:sz w:val="20"/>
        </w:rPr>
        <w:t xml:space="preserve"> </w:t>
      </w:r>
      <w:r>
        <w:rPr>
          <w:sz w:val="20"/>
        </w:rPr>
        <w:t>licenseret</w:t>
      </w:r>
      <w:r w:rsidR="00AF5A5E">
        <w:rPr>
          <w:spacing w:val="-3"/>
          <w:sz w:val="20"/>
        </w:rPr>
        <w:t xml:space="preserve"> i </w:t>
      </w:r>
      <w:r>
        <w:rPr>
          <w:sz w:val="20"/>
        </w:rPr>
        <w:t>henhold</w:t>
      </w:r>
      <w:r>
        <w:rPr>
          <w:spacing w:val="-3"/>
          <w:sz w:val="20"/>
        </w:rPr>
        <w:t xml:space="preserve"> </w:t>
      </w:r>
      <w:r>
        <w:rPr>
          <w:sz w:val="20"/>
        </w:rPr>
        <w:t>til</w:t>
      </w:r>
      <w:r>
        <w:rPr>
          <w:spacing w:val="-3"/>
          <w:sz w:val="20"/>
        </w:rPr>
        <w:t xml:space="preserve"> </w:t>
      </w:r>
      <w:r w:rsidR="00AF5A5E">
        <w:rPr>
          <w:sz w:val="20"/>
        </w:rPr>
        <w:t>CC BY</w:t>
      </w:r>
      <w:r w:rsidR="00AF5A5E">
        <w:rPr>
          <w:spacing w:val="-3"/>
          <w:sz w:val="20"/>
        </w:rPr>
        <w:t> 2.0</w:t>
      </w:r>
      <w:r>
        <w:rPr>
          <w:spacing w:val="-3"/>
          <w:sz w:val="20"/>
        </w:rPr>
        <w:t xml:space="preserve"> </w:t>
      </w:r>
      <w:r w:rsidR="00AF5A5E">
        <w:rPr>
          <w:sz w:val="20"/>
        </w:rPr>
        <w:t>[+ </w:t>
      </w:r>
      <w:r>
        <w:rPr>
          <w:sz w:val="20"/>
        </w:rPr>
        <w:t>link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til </w:t>
      </w:r>
      <w:r>
        <w:rPr>
          <w:spacing w:val="-2"/>
          <w:sz w:val="20"/>
        </w:rPr>
        <w:t>licensen]</w:t>
      </w:r>
    </w:p>
    <w:p w14:paraId="0BD8A0CD" w14:textId="1513DC46" w:rsidR="006447A1" w:rsidRDefault="00000000" w:rsidP="00AF5A5E">
      <w:pPr>
        <w:pStyle w:val="ListParagraph"/>
        <w:numPr>
          <w:ilvl w:val="0"/>
          <w:numId w:val="3"/>
        </w:numPr>
        <w:tabs>
          <w:tab w:val="left" w:pos="474"/>
        </w:tabs>
        <w:spacing w:before="0" w:line="229" w:lineRule="exact"/>
        <w:ind w:left="474" w:hanging="379"/>
        <w:rPr>
          <w:sz w:val="20"/>
        </w:rPr>
      </w:pPr>
      <w:r>
        <w:rPr>
          <w:sz w:val="20"/>
        </w:rPr>
        <w:t>[illustration/foto/osv.],</w:t>
      </w:r>
      <w:r w:rsidR="00AF5A5E">
        <w:rPr>
          <w:spacing w:val="-8"/>
          <w:sz w:val="20"/>
        </w:rPr>
        <w:t xml:space="preserve"> s. </w:t>
      </w:r>
      <w:r>
        <w:rPr>
          <w:sz w:val="20"/>
        </w:rPr>
        <w:t>…,</w:t>
      </w:r>
      <w:r>
        <w:rPr>
          <w:spacing w:val="-8"/>
          <w:sz w:val="20"/>
        </w:rPr>
        <w:t xml:space="preserve"> </w:t>
      </w:r>
      <w:r>
        <w:rPr>
          <w:sz w:val="20"/>
        </w:rPr>
        <w:t>©</w:t>
      </w:r>
      <w:r>
        <w:rPr>
          <w:spacing w:val="-8"/>
          <w:sz w:val="20"/>
        </w:rPr>
        <w:t xml:space="preserve"> </w:t>
      </w:r>
      <w:r>
        <w:rPr>
          <w:sz w:val="20"/>
        </w:rPr>
        <w:t>[kunstnerens</w:t>
      </w:r>
      <w:r>
        <w:rPr>
          <w:spacing w:val="-8"/>
          <w:sz w:val="20"/>
        </w:rPr>
        <w:t xml:space="preserve"> </w:t>
      </w:r>
      <w:r>
        <w:rPr>
          <w:sz w:val="20"/>
        </w:rPr>
        <w:t>navn],</w:t>
      </w:r>
      <w:r>
        <w:rPr>
          <w:spacing w:val="-8"/>
          <w:sz w:val="20"/>
        </w:rPr>
        <w:t xml:space="preserve"> </w:t>
      </w:r>
      <w:r>
        <w:rPr>
          <w:sz w:val="20"/>
        </w:rPr>
        <w:t>[år],</w:t>
      </w:r>
      <w:r>
        <w:rPr>
          <w:spacing w:val="-8"/>
          <w:sz w:val="20"/>
        </w:rPr>
        <w:t xml:space="preserve"> </w:t>
      </w:r>
      <w:r>
        <w:rPr>
          <w:sz w:val="20"/>
        </w:rPr>
        <w:t>alle</w:t>
      </w:r>
      <w:r>
        <w:rPr>
          <w:spacing w:val="-8"/>
          <w:sz w:val="20"/>
        </w:rPr>
        <w:t xml:space="preserve"> </w:t>
      </w:r>
      <w:r>
        <w:rPr>
          <w:sz w:val="20"/>
        </w:rPr>
        <w:t>rettigheder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forbeholdes.</w:t>
      </w:r>
    </w:p>
    <w:p w14:paraId="109D9BC3" w14:textId="77777777" w:rsidR="006447A1" w:rsidRDefault="006447A1" w:rsidP="00AF5A5E">
      <w:pPr>
        <w:pStyle w:val="BodyText"/>
        <w:spacing w:before="79"/>
        <w:ind w:left="0"/>
      </w:pPr>
    </w:p>
    <w:p w14:paraId="096D3FAA" w14:textId="77777777" w:rsidR="006447A1" w:rsidRDefault="00000000" w:rsidP="00AF5A5E"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3F301C99" w14:textId="77777777" w:rsidR="006447A1" w:rsidRDefault="00000000" w:rsidP="00AF5A5E">
      <w:pPr>
        <w:pStyle w:val="BodyText"/>
        <w:spacing w:before="104" w:line="244" w:lineRule="auto"/>
      </w:pPr>
      <w:r>
        <w:t>Ved</w:t>
      </w:r>
      <w:r>
        <w:rPr>
          <w:spacing w:val="-4"/>
        </w:rPr>
        <w:t xml:space="preserve"> </w:t>
      </w:r>
      <w:r>
        <w:t>enhver</w:t>
      </w:r>
      <w:r>
        <w:rPr>
          <w:spacing w:val="-4"/>
        </w:rPr>
        <w:t xml:space="preserve"> </w:t>
      </w:r>
      <w:r>
        <w:t>anvendelse</w:t>
      </w:r>
      <w:r>
        <w:rPr>
          <w:spacing w:val="-4"/>
        </w:rPr>
        <w:t xml:space="preserve"> </w:t>
      </w:r>
      <w:r>
        <w:t>eller</w:t>
      </w:r>
      <w:r>
        <w:rPr>
          <w:spacing w:val="-4"/>
        </w:rPr>
        <w:t xml:space="preserve"> </w:t>
      </w:r>
      <w:r>
        <w:t>gengivelse</w:t>
      </w:r>
      <w:r>
        <w:rPr>
          <w:spacing w:val="-4"/>
        </w:rPr>
        <w:t xml:space="preserve"> </w:t>
      </w:r>
      <w:r>
        <w:t>af</w:t>
      </w:r>
      <w:r>
        <w:rPr>
          <w:spacing w:val="-4"/>
        </w:rPr>
        <w:t xml:space="preserve"> </w:t>
      </w:r>
      <w:r>
        <w:t>elementer,</w:t>
      </w:r>
      <w:r>
        <w:rPr>
          <w:spacing w:val="-4"/>
        </w:rPr>
        <w:t xml:space="preserve"> </w:t>
      </w:r>
      <w:r>
        <w:t>der</w:t>
      </w:r>
      <w:r>
        <w:rPr>
          <w:spacing w:val="-4"/>
        </w:rPr>
        <w:t xml:space="preserve"> </w:t>
      </w:r>
      <w:r>
        <w:t>ikke</w:t>
      </w:r>
      <w:r>
        <w:rPr>
          <w:spacing w:val="-4"/>
        </w:rPr>
        <w:t xml:space="preserve"> </w:t>
      </w:r>
      <w:r>
        <w:t>ejes</w:t>
      </w:r>
      <w:r>
        <w:rPr>
          <w:spacing w:val="-4"/>
        </w:rPr>
        <w:t xml:space="preserve"> </w:t>
      </w:r>
      <w:r>
        <w:t>af</w:t>
      </w:r>
      <w:r>
        <w:rPr>
          <w:spacing w:val="-4"/>
        </w:rPr>
        <w:t xml:space="preserve"> </w:t>
      </w:r>
      <w:r>
        <w:t>Den</w:t>
      </w:r>
      <w:r>
        <w:rPr>
          <w:spacing w:val="-4"/>
        </w:rPr>
        <w:t xml:space="preserve"> </w:t>
      </w:r>
      <w:r>
        <w:t>Europæiske</w:t>
      </w:r>
      <w:r>
        <w:rPr>
          <w:spacing w:val="-4"/>
        </w:rPr>
        <w:t xml:space="preserve"> </w:t>
      </w:r>
      <w:r>
        <w:t>Union,</w:t>
      </w:r>
      <w:r>
        <w:rPr>
          <w:spacing w:val="-4"/>
        </w:rPr>
        <w:t xml:space="preserve"> </w:t>
      </w:r>
      <w:r>
        <w:t>kan</w:t>
      </w:r>
      <w:r>
        <w:rPr>
          <w:spacing w:val="-4"/>
        </w:rPr>
        <w:t xml:space="preserve"> </w:t>
      </w:r>
      <w:r>
        <w:t>det</w:t>
      </w:r>
      <w:r>
        <w:rPr>
          <w:spacing w:val="-4"/>
        </w:rPr>
        <w:t xml:space="preserve"> </w:t>
      </w:r>
      <w:r>
        <w:t>være nødvendigt at indhente tilladelse direkte fra de respektive rettighedshavere.</w:t>
      </w:r>
    </w:p>
    <w:p w14:paraId="33C5EA22" w14:textId="77777777" w:rsidR="006447A1" w:rsidRDefault="006447A1" w:rsidP="00AF5A5E">
      <w:pPr>
        <w:pStyle w:val="BodyText"/>
        <w:spacing w:before="127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6447A1" w14:paraId="78FE7AA3" w14:textId="77777777">
        <w:trPr>
          <w:trHeight w:val="257"/>
        </w:trPr>
        <w:tc>
          <w:tcPr>
            <w:tcW w:w="773" w:type="dxa"/>
          </w:tcPr>
          <w:p w14:paraId="4AB3D7F1" w14:textId="77777777" w:rsidR="006447A1" w:rsidRDefault="00000000" w:rsidP="00AF5A5E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70701E3A" w14:textId="77777777" w:rsidR="006447A1" w:rsidRDefault="00000000" w:rsidP="00AF5A5E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8448392" w14:textId="77777777" w:rsidR="006447A1" w:rsidRDefault="00000000" w:rsidP="00AF5A5E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7782C1E" w14:textId="77777777" w:rsidR="006447A1" w:rsidRDefault="00000000" w:rsidP="00AF5A5E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8413796" w14:textId="77777777" w:rsidR="006447A1" w:rsidRDefault="00000000" w:rsidP="00AF5A5E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6447A1" w14:paraId="4427CB19" w14:textId="77777777">
        <w:trPr>
          <w:trHeight w:val="290"/>
        </w:trPr>
        <w:tc>
          <w:tcPr>
            <w:tcW w:w="773" w:type="dxa"/>
          </w:tcPr>
          <w:p w14:paraId="55B3B6E0" w14:textId="77777777" w:rsidR="006447A1" w:rsidRDefault="00000000" w:rsidP="00AF5A5E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6A7B8C5C" w14:textId="77777777" w:rsidR="006447A1" w:rsidRDefault="00000000" w:rsidP="00AF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0C48F39" w14:textId="77777777" w:rsidR="006447A1" w:rsidRDefault="00000000" w:rsidP="00AF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FB74377" w14:textId="77777777" w:rsidR="006447A1" w:rsidRDefault="00000000" w:rsidP="00AF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4A40A31" w14:textId="77777777" w:rsidR="006447A1" w:rsidRDefault="00000000" w:rsidP="00AF5A5E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6447A1" w14:paraId="04A5419A" w14:textId="77777777">
        <w:trPr>
          <w:trHeight w:val="290"/>
        </w:trPr>
        <w:tc>
          <w:tcPr>
            <w:tcW w:w="773" w:type="dxa"/>
          </w:tcPr>
          <w:p w14:paraId="45A75AFE" w14:textId="77777777" w:rsidR="006447A1" w:rsidRDefault="00000000" w:rsidP="00AF5A5E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405AA51B" w14:textId="77777777" w:rsidR="006447A1" w:rsidRDefault="00000000" w:rsidP="00AF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07CC6AF" w14:textId="77777777" w:rsidR="006447A1" w:rsidRDefault="00000000" w:rsidP="00AF5A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DDF2B85" w14:textId="77777777" w:rsidR="006447A1" w:rsidRDefault="00000000" w:rsidP="00AF5A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5958892" w14:textId="77777777" w:rsidR="006447A1" w:rsidRDefault="00000000" w:rsidP="00AF5A5E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6447A1" w14:paraId="0D1A8C38" w14:textId="77777777">
        <w:trPr>
          <w:trHeight w:val="257"/>
        </w:trPr>
        <w:tc>
          <w:tcPr>
            <w:tcW w:w="773" w:type="dxa"/>
          </w:tcPr>
          <w:p w14:paraId="52D26E76" w14:textId="77777777" w:rsidR="006447A1" w:rsidRDefault="00000000" w:rsidP="00AF5A5E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6DE48393" w14:textId="77777777" w:rsidR="006447A1" w:rsidRDefault="00000000" w:rsidP="00AF5A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2988F04" w14:textId="77777777" w:rsidR="006447A1" w:rsidRDefault="00000000" w:rsidP="00AF5A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1B38CF4" w14:textId="77777777" w:rsidR="006447A1" w:rsidRDefault="00000000" w:rsidP="00AF5A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0335A43" w14:textId="77777777" w:rsidR="006447A1" w:rsidRDefault="00000000" w:rsidP="00AF5A5E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4E81E595" w14:textId="77777777" w:rsidR="006447A1" w:rsidRDefault="006447A1" w:rsidP="00AF5A5E">
      <w:pPr>
        <w:pStyle w:val="BodyText"/>
        <w:ind w:left="0"/>
      </w:pPr>
    </w:p>
    <w:p w14:paraId="68516988" w14:textId="77777777" w:rsidR="006447A1" w:rsidRDefault="006447A1" w:rsidP="00AF5A5E">
      <w:pPr>
        <w:pStyle w:val="BodyText"/>
        <w:ind w:left="0"/>
      </w:pPr>
    </w:p>
    <w:p w14:paraId="164A6F89" w14:textId="77777777" w:rsidR="006447A1" w:rsidRDefault="00000000" w:rsidP="00AF5A5E">
      <w:pPr>
        <w:pStyle w:val="BodyText"/>
        <w:spacing w:before="126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4360A30" wp14:editId="28318F15">
                <wp:simplePos x="0" y="0"/>
                <wp:positionH relativeFrom="page">
                  <wp:posOffset>503999</wp:posOffset>
                </wp:positionH>
                <wp:positionV relativeFrom="paragraph">
                  <wp:posOffset>241867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AFE65F" id="Graphic 7" o:spid="_x0000_s1026" style="position:absolute;margin-left:39.7pt;margin-top:19.05pt;width:146.85pt;height: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" path="m1864486,3327l,3327,,,1864486,r,3327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0A5882D" w14:textId="7B4E8B9C" w:rsidR="006447A1" w:rsidRDefault="00000000" w:rsidP="00AF5A5E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 w:rsidR="006447A1">
          <w:rPr>
            <w:color w:val="0000FF"/>
            <w:sz w:val="18"/>
            <w:u w:val="single" w:color="0000FF"/>
          </w:rPr>
          <w:t xml:space="preserve">Disclaimers in </w:t>
        </w:r>
        <w:r w:rsidR="00AF5A5E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 w:rsidR="006447A1">
          <w:rPr>
            <w:color w:val="0000FF"/>
            <w:sz w:val="18"/>
            <w:u w:val="single" w:color="0000FF"/>
          </w:rPr>
          <w:t>A quick reference guide</w:t>
        </w:r>
      </w:hyperlink>
      <w:r w:rsidRPr="00E91E56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29660309" w14:textId="226DCE17" w:rsidR="006447A1" w:rsidRDefault="00000000" w:rsidP="00AF5A5E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AF5A5E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AF5A5E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498F3E32" w14:textId="3A25F77F" w:rsidR="006447A1" w:rsidRDefault="00000000" w:rsidP="00AF5A5E">
      <w:pPr>
        <w:spacing w:before="60" w:line="271" w:lineRule="auto"/>
        <w:ind w:left="745"/>
        <w:rPr>
          <w:sz w:val="18"/>
        </w:rPr>
      </w:pPr>
      <w:r>
        <w:rPr>
          <w:sz w:val="18"/>
        </w:rPr>
        <w:t>Videreanvendelse tilladt med kildeangivelse. Det er ikke tilladt at fordreje dette dokuments oprindelige betydning eller budskab.</w:t>
      </w:r>
      <w:r>
        <w:rPr>
          <w:spacing w:val="-4"/>
          <w:sz w:val="18"/>
        </w:rPr>
        <w:t xml:space="preserve"> </w:t>
      </w:r>
      <w:r>
        <w:rPr>
          <w:sz w:val="18"/>
        </w:rPr>
        <w:t>Europa-Kommissionen</w:t>
      </w:r>
      <w:r>
        <w:rPr>
          <w:spacing w:val="-4"/>
          <w:sz w:val="18"/>
        </w:rPr>
        <w:t xml:space="preserve"> </w:t>
      </w:r>
      <w:r>
        <w:rPr>
          <w:sz w:val="18"/>
        </w:rPr>
        <w:t>er</w:t>
      </w:r>
      <w:r>
        <w:rPr>
          <w:spacing w:val="-4"/>
          <w:sz w:val="18"/>
        </w:rPr>
        <w:t xml:space="preserve"> </w:t>
      </w:r>
      <w:r>
        <w:rPr>
          <w:sz w:val="18"/>
        </w:rPr>
        <w:t>ikke</w:t>
      </w:r>
      <w:r>
        <w:rPr>
          <w:spacing w:val="-4"/>
          <w:sz w:val="18"/>
        </w:rPr>
        <w:t xml:space="preserve"> </w:t>
      </w:r>
      <w:r>
        <w:rPr>
          <w:sz w:val="18"/>
        </w:rPr>
        <w:t>ansvarlig</w:t>
      </w:r>
      <w:r>
        <w:rPr>
          <w:spacing w:val="-4"/>
          <w:sz w:val="18"/>
        </w:rPr>
        <w:t xml:space="preserve"> </w:t>
      </w:r>
      <w:r>
        <w:rPr>
          <w:sz w:val="18"/>
        </w:rPr>
        <w:t>for</w:t>
      </w:r>
      <w:r>
        <w:rPr>
          <w:spacing w:val="-4"/>
          <w:sz w:val="18"/>
        </w:rPr>
        <w:t xml:space="preserve"> </w:t>
      </w:r>
      <w:r>
        <w:rPr>
          <w:sz w:val="18"/>
        </w:rPr>
        <w:t>nogen</w:t>
      </w:r>
      <w:r>
        <w:rPr>
          <w:spacing w:val="-4"/>
          <w:sz w:val="18"/>
        </w:rPr>
        <w:t xml:space="preserve"> </w:t>
      </w:r>
      <w:r>
        <w:rPr>
          <w:sz w:val="18"/>
        </w:rPr>
        <w:t>følger</w:t>
      </w:r>
      <w:r>
        <w:rPr>
          <w:spacing w:val="-4"/>
          <w:sz w:val="18"/>
        </w:rPr>
        <w:t xml:space="preserve"> </w:t>
      </w:r>
      <w:r>
        <w:rPr>
          <w:sz w:val="18"/>
        </w:rPr>
        <w:t>af</w:t>
      </w:r>
      <w:r>
        <w:rPr>
          <w:spacing w:val="-4"/>
          <w:sz w:val="18"/>
        </w:rPr>
        <w:t xml:space="preserve"> </w:t>
      </w:r>
      <w:r>
        <w:rPr>
          <w:sz w:val="18"/>
        </w:rPr>
        <w:t>videreanvendelsen</w:t>
      </w:r>
      <w:r>
        <w:rPr>
          <w:spacing w:val="-4"/>
          <w:sz w:val="18"/>
        </w:rPr>
        <w:t xml:space="preserve"> </w:t>
      </w:r>
      <w:r>
        <w:rPr>
          <w:sz w:val="18"/>
        </w:rPr>
        <w:t>af</w:t>
      </w:r>
      <w:r>
        <w:rPr>
          <w:spacing w:val="-4"/>
          <w:sz w:val="18"/>
        </w:rPr>
        <w:t xml:space="preserve"> </w:t>
      </w:r>
      <w:r>
        <w:rPr>
          <w:sz w:val="18"/>
        </w:rPr>
        <w:t>denne</w:t>
      </w:r>
      <w:r>
        <w:rPr>
          <w:spacing w:val="-4"/>
          <w:sz w:val="18"/>
        </w:rPr>
        <w:t xml:space="preserve"> </w:t>
      </w:r>
      <w:r>
        <w:rPr>
          <w:sz w:val="18"/>
        </w:rPr>
        <w:t>publikation.</w:t>
      </w:r>
      <w:r>
        <w:rPr>
          <w:spacing w:val="-4"/>
          <w:sz w:val="18"/>
        </w:rPr>
        <w:t xml:space="preserve"> </w:t>
      </w:r>
      <w:r>
        <w:rPr>
          <w:sz w:val="18"/>
        </w:rPr>
        <w:t>Politikken for videreanvendelse af Europa-Kommissionens dokumenter gennemføres</w:t>
      </w:r>
      <w:r w:rsidR="00AF5A5E">
        <w:rPr>
          <w:sz w:val="18"/>
        </w:rPr>
        <w:t xml:space="preserve"> i </w:t>
      </w:r>
      <w:r>
        <w:rPr>
          <w:sz w:val="18"/>
        </w:rPr>
        <w:t>henhold til Kommissionens afgørelse 2011/833/EU af</w:t>
      </w:r>
      <w:r w:rsidR="00AF5A5E">
        <w:rPr>
          <w:sz w:val="18"/>
        </w:rPr>
        <w:t xml:space="preserve"> 12. </w:t>
      </w:r>
      <w:r>
        <w:rPr>
          <w:sz w:val="18"/>
        </w:rPr>
        <w:t xml:space="preserve">december 2011 om videreanvendelse af Kommissionens dokumenter (EUT </w:t>
      </w:r>
      <w:r w:rsidR="00AF5A5E">
        <w:rPr>
          <w:sz w:val="18"/>
        </w:rPr>
        <w:t>L 330</w:t>
      </w:r>
      <w:r>
        <w:rPr>
          <w:sz w:val="18"/>
        </w:rPr>
        <w:t xml:space="preserve"> af 14.12.2011,</w:t>
      </w:r>
    </w:p>
    <w:p w14:paraId="1751DA69" w14:textId="04FABDED" w:rsidR="006447A1" w:rsidRDefault="00000000" w:rsidP="00AF5A5E">
      <w:pPr>
        <w:spacing w:before="1"/>
        <w:ind w:left="745"/>
        <w:rPr>
          <w:sz w:val="18"/>
        </w:rPr>
      </w:pPr>
      <w:r>
        <w:rPr>
          <w:sz w:val="18"/>
        </w:rPr>
        <w:t>s.</w:t>
      </w:r>
      <w:r>
        <w:rPr>
          <w:spacing w:val="-3"/>
          <w:sz w:val="18"/>
        </w:rPr>
        <w:t xml:space="preserve"> </w:t>
      </w:r>
      <w:r>
        <w:rPr>
          <w:sz w:val="18"/>
        </w:rPr>
        <w:t>39,</w:t>
      </w:r>
      <w:r>
        <w:rPr>
          <w:spacing w:val="-3"/>
          <w:sz w:val="18"/>
        </w:rPr>
        <w:t xml:space="preserve"> </w:t>
      </w:r>
      <w:r w:rsidR="00AF5A5E">
        <w:rPr>
          <w:sz w:val="18"/>
        </w:rPr>
        <w:t>ELI: </w:t>
      </w:r>
      <w:hyperlink r:id="rId11">
        <w:r w:rsidR="006447A1">
          <w:rPr>
            <w:color w:val="0000FF"/>
            <w:spacing w:val="-2"/>
            <w:sz w:val="18"/>
            <w:u w:val="single" w:color="0000FF"/>
          </w:rPr>
          <w:t>http://data.europa.eu/eli/dec/2011/833/o</w:t>
        </w:r>
        <w:r w:rsidR="006447A1" w:rsidRPr="00E91E56">
          <w:rPr>
            <w:color w:val="0000FF"/>
            <w:spacing w:val="-2"/>
            <w:sz w:val="18"/>
            <w:u w:val="single"/>
          </w:rPr>
          <w:t>j</w:t>
        </w:r>
      </w:hyperlink>
      <w:r>
        <w:rPr>
          <w:spacing w:val="-2"/>
          <w:sz w:val="18"/>
        </w:rPr>
        <w:t>).</w:t>
      </w:r>
    </w:p>
    <w:p w14:paraId="3A34A43E" w14:textId="77777777" w:rsidR="006447A1" w:rsidRDefault="006447A1" w:rsidP="00AF5A5E">
      <w:pPr>
        <w:rPr>
          <w:sz w:val="18"/>
        </w:rPr>
        <w:sectPr w:rsidR="006447A1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108DBDE9" w14:textId="77777777" w:rsidR="006447A1" w:rsidRDefault="00000000" w:rsidP="00AF5A5E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28BB4FE3" w14:textId="77777777" w:rsidR="006447A1" w:rsidRDefault="00000000" w:rsidP="00AF5A5E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34F492CE" w14:textId="2A7387B1" w:rsidR="006447A1" w:rsidRDefault="00000000" w:rsidP="00AF5A5E">
      <w:pPr>
        <w:pStyle w:val="BodyText"/>
        <w:spacing w:before="104"/>
      </w:pPr>
      <w:r>
        <w:t>Pris</w:t>
      </w:r>
      <w:r w:rsidR="00AF5A5E">
        <w:rPr>
          <w:spacing w:val="-7"/>
        </w:rPr>
        <w:t xml:space="preserve"> i </w:t>
      </w:r>
      <w:r>
        <w:t>Luxembourg</w:t>
      </w:r>
      <w:r>
        <w:rPr>
          <w:spacing w:val="-4"/>
        </w:rPr>
        <w:t xml:space="preserve"> </w:t>
      </w:r>
      <w:r>
        <w:t>(moms</w:t>
      </w:r>
      <w:r>
        <w:rPr>
          <w:spacing w:val="-4"/>
        </w:rPr>
        <w:t xml:space="preserve"> </w:t>
      </w:r>
      <w:r>
        <w:t>ikke</w:t>
      </w:r>
      <w:r>
        <w:rPr>
          <w:spacing w:val="-4"/>
        </w:rPr>
        <w:t xml:space="preserve"> </w:t>
      </w:r>
      <w:r>
        <w:t>medregnet):</w:t>
      </w:r>
      <w:r>
        <w:rPr>
          <w:spacing w:val="-4"/>
        </w:rPr>
        <w:t xml:space="preserve"> </w:t>
      </w:r>
      <w:r>
        <w:t>…</w:t>
      </w:r>
      <w:r>
        <w:rPr>
          <w:spacing w:val="-4"/>
        </w:rPr>
        <w:t xml:space="preserve"> </w:t>
      </w:r>
      <w:r>
        <w:rPr>
          <w:spacing w:val="-5"/>
        </w:rPr>
        <w:t>EUR</w:t>
      </w:r>
    </w:p>
    <w:p w14:paraId="25B0AC6C" w14:textId="77777777" w:rsidR="006447A1" w:rsidRDefault="006447A1" w:rsidP="00AF5A5E">
      <w:pPr>
        <w:pStyle w:val="BodyText"/>
        <w:sectPr w:rsidR="006447A1">
          <w:pgSz w:w="11910" w:h="16840"/>
          <w:pgMar w:top="360" w:right="708" w:bottom="280" w:left="708" w:header="720" w:footer="720" w:gutter="0"/>
          <w:cols w:space="720"/>
        </w:sectPr>
      </w:pPr>
    </w:p>
    <w:p w14:paraId="05D37EEF" w14:textId="77777777" w:rsidR="006447A1" w:rsidRDefault="00000000" w:rsidP="00AF5A5E">
      <w:pPr>
        <w:pStyle w:val="Heading1"/>
        <w:spacing w:before="80"/>
      </w:pPr>
      <w:r>
        <w:lastRenderedPageBreak/>
        <w:t>Sådan</w:t>
      </w:r>
      <w:r>
        <w:rPr>
          <w:spacing w:val="-6"/>
        </w:rPr>
        <w:t xml:space="preserve"> </w:t>
      </w:r>
      <w:r>
        <w:t>kontakter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EU</w:t>
      </w:r>
    </w:p>
    <w:p w14:paraId="1DB9462E" w14:textId="77777777" w:rsidR="006447A1" w:rsidRDefault="00000000" w:rsidP="00AF5A5E">
      <w:pPr>
        <w:pStyle w:val="Heading2"/>
        <w:spacing w:before="154"/>
      </w:pPr>
      <w:r>
        <w:t>Personligt</w:t>
      </w:r>
      <w:r>
        <w:rPr>
          <w:spacing w:val="-3"/>
        </w:rPr>
        <w:t xml:space="preserve"> </w:t>
      </w:r>
      <w:r>
        <w:rPr>
          <w:spacing w:val="-2"/>
        </w:rPr>
        <w:t>fremmøde</w:t>
      </w:r>
    </w:p>
    <w:p w14:paraId="67C624C1" w14:textId="2548A08F" w:rsidR="006447A1" w:rsidRDefault="00000000" w:rsidP="00AF5A5E">
      <w:pPr>
        <w:spacing w:before="167" w:line="290" w:lineRule="auto"/>
        <w:ind w:left="85"/>
      </w:pPr>
      <w:r>
        <w:t>Der</w:t>
      </w:r>
      <w:r>
        <w:rPr>
          <w:spacing w:val="-3"/>
        </w:rPr>
        <w:t xml:space="preserve"> </w:t>
      </w:r>
      <w:r>
        <w:t>findes</w:t>
      </w:r>
      <w:r>
        <w:rPr>
          <w:spacing w:val="-3"/>
        </w:rPr>
        <w:t xml:space="preserve"> </w:t>
      </w:r>
      <w:r>
        <w:t>flere</w:t>
      </w:r>
      <w:r>
        <w:rPr>
          <w:spacing w:val="-3"/>
        </w:rPr>
        <w:t xml:space="preserve"> </w:t>
      </w:r>
      <w:r>
        <w:t>hundrede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Direct-centre</w:t>
      </w:r>
      <w:r w:rsidR="00AF5A5E">
        <w:rPr>
          <w:spacing w:val="-3"/>
        </w:rPr>
        <w:t xml:space="preserve"> i </w:t>
      </w:r>
      <w:r>
        <w:t>hele</w:t>
      </w:r>
      <w:r>
        <w:rPr>
          <w:spacing w:val="-3"/>
        </w:rPr>
        <w:t xml:space="preserve"> </w:t>
      </w:r>
      <w:r>
        <w:t>EU.</w:t>
      </w:r>
      <w:r>
        <w:rPr>
          <w:spacing w:val="-3"/>
        </w:rPr>
        <w:t xml:space="preserve"> </w:t>
      </w:r>
      <w:r>
        <w:t>Find</w:t>
      </w:r>
      <w:r>
        <w:rPr>
          <w:spacing w:val="-3"/>
        </w:rPr>
        <w:t xml:space="preserve"> </w:t>
      </w:r>
      <w:r>
        <w:t>adressen</w:t>
      </w:r>
      <w:r>
        <w:rPr>
          <w:spacing w:val="-3"/>
        </w:rPr>
        <w:t xml:space="preserve"> </w:t>
      </w:r>
      <w:r>
        <w:t>på</w:t>
      </w:r>
      <w:r>
        <w:rPr>
          <w:spacing w:val="-3"/>
        </w:rPr>
        <w:t xml:space="preserve"> </w:t>
      </w:r>
      <w:r>
        <w:t>dit</w:t>
      </w:r>
      <w:r>
        <w:rPr>
          <w:spacing w:val="-3"/>
        </w:rPr>
        <w:t xml:space="preserve"> </w:t>
      </w:r>
      <w:r>
        <w:t>nærmeste</w:t>
      </w:r>
      <w:r>
        <w:rPr>
          <w:spacing w:val="-3"/>
        </w:rPr>
        <w:t xml:space="preserve"> </w:t>
      </w:r>
      <w:r>
        <w:t>center</w:t>
      </w:r>
      <w:r>
        <w:rPr>
          <w:spacing w:val="-3"/>
        </w:rPr>
        <w:t xml:space="preserve"> </w:t>
      </w:r>
      <w:r>
        <w:t xml:space="preserve">online </w:t>
      </w:r>
      <w:r>
        <w:rPr>
          <w:spacing w:val="-2"/>
        </w:rPr>
        <w:t>(</w:t>
      </w:r>
      <w:hyperlink r:id="rId12">
        <w:r w:rsidR="006447A1">
          <w:rPr>
            <w:color w:val="0000FF"/>
            <w:spacing w:val="-2"/>
            <w:u w:val="single" w:color="0000FF"/>
          </w:rPr>
          <w:t>european-union.europa.eu/contact-eu/meet-us_da</w:t>
        </w:r>
      </w:hyperlink>
      <w:r>
        <w:rPr>
          <w:spacing w:val="-2"/>
        </w:rPr>
        <w:t>).</w:t>
      </w:r>
    </w:p>
    <w:p w14:paraId="377CFC58" w14:textId="77777777" w:rsidR="006447A1" w:rsidRDefault="00000000" w:rsidP="00AF5A5E">
      <w:pPr>
        <w:pStyle w:val="Heading2"/>
      </w:pPr>
      <w:r>
        <w:t>Kontakt</w:t>
      </w:r>
      <w:r>
        <w:rPr>
          <w:spacing w:val="-4"/>
        </w:rPr>
        <w:t xml:space="preserve"> </w:t>
      </w:r>
      <w:r>
        <w:t>via</w:t>
      </w:r>
      <w:r>
        <w:rPr>
          <w:spacing w:val="-4"/>
        </w:rPr>
        <w:t xml:space="preserve"> </w:t>
      </w:r>
      <w:r>
        <w:t>telefon</w:t>
      </w:r>
      <w:r>
        <w:rPr>
          <w:spacing w:val="-4"/>
        </w:rPr>
        <w:t xml:space="preserve"> </w:t>
      </w:r>
      <w:r>
        <w:t>eller</w:t>
      </w:r>
      <w:r>
        <w:rPr>
          <w:spacing w:val="-4"/>
        </w:rPr>
        <w:t xml:space="preserve"> </w:t>
      </w:r>
      <w:r>
        <w:rPr>
          <w:spacing w:val="-2"/>
        </w:rPr>
        <w:t>skriftligt</w:t>
      </w:r>
    </w:p>
    <w:p w14:paraId="50E99BF4" w14:textId="77777777" w:rsidR="006447A1" w:rsidRDefault="00000000" w:rsidP="00AF5A5E">
      <w:pPr>
        <w:spacing w:before="166"/>
        <w:ind w:left="85"/>
      </w:pPr>
      <w:r>
        <w:t>Europe</w:t>
      </w:r>
      <w:r>
        <w:rPr>
          <w:spacing w:val="-7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er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tjeneste,</w:t>
      </w:r>
      <w:r>
        <w:rPr>
          <w:spacing w:val="-4"/>
        </w:rPr>
        <w:t xml:space="preserve"> </w:t>
      </w:r>
      <w:r>
        <w:t>der</w:t>
      </w:r>
      <w:r>
        <w:rPr>
          <w:spacing w:val="-4"/>
        </w:rPr>
        <w:t xml:space="preserve"> </w:t>
      </w:r>
      <w:r>
        <w:t>besvarer</w:t>
      </w:r>
      <w:r>
        <w:rPr>
          <w:spacing w:val="-5"/>
        </w:rPr>
        <w:t xml:space="preserve"> </w:t>
      </w:r>
      <w:r>
        <w:t>spørgsmål</w:t>
      </w:r>
      <w:r>
        <w:rPr>
          <w:spacing w:val="-4"/>
        </w:rPr>
        <w:t xml:space="preserve"> </w:t>
      </w:r>
      <w:r>
        <w:t>om</w:t>
      </w:r>
      <w:r>
        <w:rPr>
          <w:spacing w:val="-4"/>
        </w:rPr>
        <w:t xml:space="preserve"> </w:t>
      </w:r>
      <w:r>
        <w:t>EU.</w:t>
      </w:r>
      <w:r>
        <w:rPr>
          <w:spacing w:val="-5"/>
        </w:rPr>
        <w:t xml:space="preserve"> </w:t>
      </w:r>
      <w:r>
        <w:t>Kontakt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rPr>
          <w:spacing w:val="-2"/>
        </w:rPr>
        <w:t>Direct:</w:t>
      </w:r>
    </w:p>
    <w:p w14:paraId="2D10AD45" w14:textId="389EFF14" w:rsidR="006447A1" w:rsidRDefault="00000000" w:rsidP="00AF5A5E">
      <w:pPr>
        <w:pStyle w:val="ListParagraph"/>
        <w:numPr>
          <w:ilvl w:val="0"/>
          <w:numId w:val="1"/>
        </w:numPr>
        <w:tabs>
          <w:tab w:val="left" w:pos="474"/>
        </w:tabs>
        <w:spacing w:before="167"/>
        <w:ind w:left="474" w:hanging="399"/>
      </w:pPr>
      <w:r>
        <w:t>på</w:t>
      </w:r>
      <w:r>
        <w:rPr>
          <w:spacing w:val="-7"/>
        </w:rPr>
        <w:t xml:space="preserve"> </w:t>
      </w:r>
      <w:r>
        <w:t>gratisnummer:</w:t>
      </w:r>
      <w:r>
        <w:rPr>
          <w:spacing w:val="-4"/>
        </w:rPr>
        <w:t xml:space="preserve"> </w:t>
      </w:r>
      <w:r w:rsidR="00AF5A5E">
        <w:t>00 800 6 7 8 9 10 11</w:t>
      </w:r>
      <w:r>
        <w:rPr>
          <w:spacing w:val="-4"/>
        </w:rPr>
        <w:t xml:space="preserve"> </w:t>
      </w:r>
      <w:r>
        <w:t>(visse</w:t>
      </w:r>
      <w:r>
        <w:rPr>
          <w:spacing w:val="-4"/>
        </w:rPr>
        <w:t xml:space="preserve"> </w:t>
      </w:r>
      <w:r>
        <w:t>operatører</w:t>
      </w:r>
      <w:r>
        <w:rPr>
          <w:spacing w:val="-4"/>
        </w:rPr>
        <w:t xml:space="preserve"> </w:t>
      </w:r>
      <w:r>
        <w:t>tager</w:t>
      </w:r>
      <w:r>
        <w:rPr>
          <w:spacing w:val="-5"/>
        </w:rPr>
        <w:t xml:space="preserve"> </w:t>
      </w:r>
      <w:r>
        <w:t>betaling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disse</w:t>
      </w:r>
      <w:r>
        <w:rPr>
          <w:spacing w:val="-4"/>
        </w:rPr>
        <w:t xml:space="preserve"> </w:t>
      </w:r>
      <w:r>
        <w:rPr>
          <w:spacing w:val="-2"/>
        </w:rPr>
        <w:t>opkald)</w:t>
      </w:r>
    </w:p>
    <w:p w14:paraId="73D3EA6F" w14:textId="634CDC07" w:rsidR="006447A1" w:rsidRDefault="00000000" w:rsidP="00AF5A5E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på</w:t>
      </w:r>
      <w:r>
        <w:rPr>
          <w:spacing w:val="-5"/>
        </w:rPr>
        <w:t xml:space="preserve"> </w:t>
      </w:r>
      <w:r>
        <w:t>følgende</w:t>
      </w:r>
      <w:r>
        <w:rPr>
          <w:spacing w:val="-5"/>
        </w:rPr>
        <w:t xml:space="preserve"> </w:t>
      </w:r>
      <w:r>
        <w:t>nummer:</w:t>
      </w:r>
      <w:r>
        <w:rPr>
          <w:spacing w:val="-5"/>
        </w:rPr>
        <w:t xml:space="preserve"> </w:t>
      </w:r>
      <w:r w:rsidR="00AF5A5E">
        <w:t>+32 22999696</w:t>
      </w:r>
    </w:p>
    <w:p w14:paraId="23D59146" w14:textId="77777777" w:rsidR="006447A1" w:rsidRDefault="00000000" w:rsidP="00AF5A5E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rPr>
          <w:spacing w:val="-2"/>
        </w:rPr>
        <w:t>skriftligt:</w:t>
      </w:r>
      <w:r>
        <w:rPr>
          <w:spacing w:val="54"/>
        </w:rPr>
        <w:t xml:space="preserve"> </w:t>
      </w:r>
      <w:hyperlink r:id="rId13">
        <w:r w:rsidR="006447A1">
          <w:rPr>
            <w:color w:val="0000FF"/>
            <w:spacing w:val="-2"/>
            <w:u w:val="single" w:color="0000FF"/>
          </w:rPr>
          <w:t>european-union.europa.eu/contact-eu/write-us_da</w:t>
        </w:r>
      </w:hyperlink>
      <w:r>
        <w:rPr>
          <w:spacing w:val="-2"/>
        </w:rPr>
        <w:t>.</w:t>
      </w:r>
    </w:p>
    <w:p w14:paraId="5332E21A" w14:textId="77777777" w:rsidR="006447A1" w:rsidRDefault="006447A1" w:rsidP="00AF5A5E">
      <w:pPr>
        <w:pStyle w:val="BodyText"/>
        <w:spacing w:before="194"/>
        <w:ind w:left="0"/>
        <w:rPr>
          <w:sz w:val="22"/>
        </w:rPr>
      </w:pPr>
    </w:p>
    <w:p w14:paraId="6218D7B6" w14:textId="77777777" w:rsidR="006447A1" w:rsidRDefault="00000000" w:rsidP="00AF5A5E">
      <w:pPr>
        <w:pStyle w:val="Heading1"/>
      </w:pPr>
      <w:r>
        <w:t>Sådan</w:t>
      </w:r>
      <w:r>
        <w:rPr>
          <w:spacing w:val="-6"/>
        </w:rPr>
        <w:t xml:space="preserve"> </w:t>
      </w:r>
      <w:r>
        <w:t>finder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oplysninger</w:t>
      </w:r>
      <w:r>
        <w:rPr>
          <w:spacing w:val="-5"/>
        </w:rPr>
        <w:t xml:space="preserve"> </w:t>
      </w:r>
      <w:r>
        <w:t>om</w:t>
      </w:r>
      <w:r>
        <w:rPr>
          <w:spacing w:val="-5"/>
        </w:rPr>
        <w:t xml:space="preserve"> EU</w:t>
      </w:r>
    </w:p>
    <w:p w14:paraId="6E1839E8" w14:textId="77777777" w:rsidR="006447A1" w:rsidRDefault="00000000" w:rsidP="00AF5A5E">
      <w:pPr>
        <w:pStyle w:val="Heading2"/>
        <w:spacing w:before="155"/>
      </w:pPr>
      <w:r>
        <w:rPr>
          <w:spacing w:val="-2"/>
        </w:rPr>
        <w:t>Online</w:t>
      </w:r>
    </w:p>
    <w:p w14:paraId="32725C7D" w14:textId="77777777" w:rsidR="006447A1" w:rsidRDefault="00000000" w:rsidP="00AF5A5E">
      <w:pPr>
        <w:spacing w:before="167" w:line="290" w:lineRule="auto"/>
        <w:ind w:left="85"/>
      </w:pPr>
      <w:r>
        <w:t>Oplysninger</w:t>
      </w:r>
      <w:r>
        <w:rPr>
          <w:spacing w:val="-5"/>
        </w:rPr>
        <w:t xml:space="preserve"> </w:t>
      </w:r>
      <w:r>
        <w:t>om</w:t>
      </w:r>
      <w:r>
        <w:rPr>
          <w:spacing w:val="-5"/>
        </w:rPr>
        <w:t xml:space="preserve"> </w:t>
      </w:r>
      <w:r>
        <w:t>EU</w:t>
      </w:r>
      <w:r>
        <w:rPr>
          <w:spacing w:val="-5"/>
        </w:rPr>
        <w:t xml:space="preserve"> </w:t>
      </w:r>
      <w:r>
        <w:t>er</w:t>
      </w:r>
      <w:r>
        <w:rPr>
          <w:spacing w:val="-5"/>
        </w:rPr>
        <w:t xml:space="preserve"> </w:t>
      </w:r>
      <w:r>
        <w:t>tilgængelige</w:t>
      </w:r>
      <w:r>
        <w:rPr>
          <w:spacing w:val="-5"/>
        </w:rPr>
        <w:t xml:space="preserve"> </w:t>
      </w:r>
      <w:r>
        <w:t>på</w:t>
      </w:r>
      <w:r>
        <w:rPr>
          <w:spacing w:val="-5"/>
        </w:rPr>
        <w:t xml:space="preserve"> </w:t>
      </w:r>
      <w:r>
        <w:t>alle</w:t>
      </w:r>
      <w:r>
        <w:rPr>
          <w:spacing w:val="-5"/>
        </w:rPr>
        <w:t xml:space="preserve"> </w:t>
      </w:r>
      <w:r>
        <w:t>EU’s</w:t>
      </w:r>
      <w:r>
        <w:rPr>
          <w:spacing w:val="-5"/>
        </w:rPr>
        <w:t xml:space="preserve"> </w:t>
      </w:r>
      <w:r>
        <w:t>officielle</w:t>
      </w:r>
      <w:r>
        <w:rPr>
          <w:spacing w:val="-5"/>
        </w:rPr>
        <w:t xml:space="preserve"> </w:t>
      </w:r>
      <w:r>
        <w:t>sprog</w:t>
      </w:r>
      <w:r>
        <w:rPr>
          <w:spacing w:val="-5"/>
        </w:rPr>
        <w:t xml:space="preserve"> </w:t>
      </w:r>
      <w:r>
        <w:t>på</w:t>
      </w:r>
      <w:r>
        <w:rPr>
          <w:spacing w:val="-5"/>
        </w:rPr>
        <w:t xml:space="preserve"> </w:t>
      </w:r>
      <w:r>
        <w:t xml:space="preserve">Europawebstedet </w:t>
      </w:r>
      <w:r>
        <w:rPr>
          <w:spacing w:val="-2"/>
        </w:rPr>
        <w:t>(</w:t>
      </w:r>
      <w:hyperlink r:id="rId14">
        <w:r w:rsidR="006447A1"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6852EDC4" w14:textId="77777777" w:rsidR="006447A1" w:rsidRDefault="00000000" w:rsidP="00AF5A5E">
      <w:pPr>
        <w:pStyle w:val="Heading2"/>
      </w:pPr>
      <w:r>
        <w:rPr>
          <w:spacing w:val="-2"/>
        </w:rPr>
        <w:t>EU-publikationer</w:t>
      </w:r>
    </w:p>
    <w:p w14:paraId="5078678C" w14:textId="77777777" w:rsidR="006447A1" w:rsidRDefault="00000000" w:rsidP="00AF5A5E">
      <w:pPr>
        <w:spacing w:before="166" w:line="290" w:lineRule="auto"/>
        <w:ind w:left="85"/>
      </w:pPr>
      <w:r>
        <w:t>Du</w:t>
      </w:r>
      <w:r>
        <w:rPr>
          <w:spacing w:val="-2"/>
        </w:rPr>
        <w:t xml:space="preserve"> </w:t>
      </w:r>
      <w:r>
        <w:t>kan</w:t>
      </w:r>
      <w:r>
        <w:rPr>
          <w:spacing w:val="-2"/>
        </w:rPr>
        <w:t xml:space="preserve"> </w:t>
      </w:r>
      <w:r>
        <w:t>finde</w:t>
      </w:r>
      <w:r>
        <w:rPr>
          <w:spacing w:val="-2"/>
        </w:rPr>
        <w:t xml:space="preserve"> </w:t>
      </w:r>
      <w:r>
        <w:t>eller</w:t>
      </w:r>
      <w:r>
        <w:rPr>
          <w:spacing w:val="-2"/>
        </w:rPr>
        <w:t xml:space="preserve"> </w:t>
      </w:r>
      <w:r>
        <w:t>bestille</w:t>
      </w:r>
      <w:r>
        <w:rPr>
          <w:spacing w:val="-2"/>
        </w:rPr>
        <w:t xml:space="preserve"> </w:t>
      </w:r>
      <w:r>
        <w:t>EU-publikationer</w:t>
      </w:r>
      <w:r>
        <w:rPr>
          <w:spacing w:val="-2"/>
        </w:rPr>
        <w:t xml:space="preserve"> </w:t>
      </w:r>
      <w:r>
        <w:t>på</w:t>
      </w:r>
      <w:r>
        <w:rPr>
          <w:spacing w:val="-3"/>
        </w:rPr>
        <w:t xml:space="preserve"> </w:t>
      </w:r>
      <w:hyperlink r:id="rId15">
        <w:r w:rsidR="006447A1">
          <w:rPr>
            <w:color w:val="0000FF"/>
            <w:u w:val="single" w:color="0000FF"/>
          </w:rPr>
          <w:t>op.europa.eu/da/publications</w:t>
        </w:r>
      </w:hyperlink>
      <w:r>
        <w:t>.</w:t>
      </w:r>
      <w:r>
        <w:rPr>
          <w:spacing w:val="-2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kan</w:t>
      </w:r>
      <w:r>
        <w:rPr>
          <w:spacing w:val="-2"/>
        </w:rPr>
        <w:t xml:space="preserve"> </w:t>
      </w:r>
      <w:r>
        <w:t>bestille</w:t>
      </w:r>
      <w:r>
        <w:rPr>
          <w:spacing w:val="-2"/>
        </w:rPr>
        <w:t xml:space="preserve"> </w:t>
      </w:r>
      <w:r>
        <w:t>flere eksemplarer</w:t>
      </w:r>
      <w:r>
        <w:rPr>
          <w:spacing w:val="-4"/>
        </w:rPr>
        <w:t xml:space="preserve"> </w:t>
      </w:r>
      <w:r>
        <w:t>af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gratis</w:t>
      </w:r>
      <w:r>
        <w:rPr>
          <w:spacing w:val="-4"/>
        </w:rPr>
        <w:t xml:space="preserve"> </w:t>
      </w:r>
      <w:r>
        <w:t>publikationer</w:t>
      </w:r>
      <w:r>
        <w:rPr>
          <w:spacing w:val="-4"/>
        </w:rPr>
        <w:t xml:space="preserve"> </w:t>
      </w:r>
      <w:r>
        <w:t>ved</w:t>
      </w:r>
      <w:r>
        <w:rPr>
          <w:spacing w:val="-4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kontakte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eller</w:t>
      </w:r>
      <w:r>
        <w:rPr>
          <w:spacing w:val="-4"/>
        </w:rPr>
        <w:t xml:space="preserve"> </w:t>
      </w:r>
      <w:r>
        <w:t>dit</w:t>
      </w:r>
      <w:r>
        <w:rPr>
          <w:spacing w:val="-4"/>
        </w:rPr>
        <w:t xml:space="preserve"> </w:t>
      </w:r>
      <w:r>
        <w:t>lokale</w:t>
      </w:r>
      <w:r>
        <w:rPr>
          <w:spacing w:val="-4"/>
        </w:rPr>
        <w:t xml:space="preserve"> </w:t>
      </w:r>
      <w:r>
        <w:t xml:space="preserve">kontaktcenter </w:t>
      </w:r>
      <w:r>
        <w:rPr>
          <w:spacing w:val="-2"/>
        </w:rPr>
        <w:t>(</w:t>
      </w:r>
      <w:hyperlink r:id="rId16">
        <w:r w:rsidR="006447A1">
          <w:rPr>
            <w:color w:val="0000FF"/>
            <w:spacing w:val="-2"/>
            <w:u w:val="single" w:color="0000FF"/>
          </w:rPr>
          <w:t>european-union.europa.eu/contact-eu/meet-us_da</w:t>
        </w:r>
      </w:hyperlink>
      <w:r>
        <w:rPr>
          <w:spacing w:val="-2"/>
        </w:rPr>
        <w:t>).</w:t>
      </w:r>
    </w:p>
    <w:p w14:paraId="36293C8D" w14:textId="77777777" w:rsidR="006447A1" w:rsidRDefault="00000000" w:rsidP="00AF5A5E">
      <w:pPr>
        <w:pStyle w:val="Heading2"/>
      </w:pPr>
      <w:r>
        <w:t>EU-ret</w:t>
      </w:r>
      <w:r>
        <w:rPr>
          <w:spacing w:val="-5"/>
        </w:rPr>
        <w:t xml:space="preserve"> </w:t>
      </w:r>
      <w:r>
        <w:t>og</w:t>
      </w:r>
      <w:r>
        <w:rPr>
          <w:spacing w:val="-4"/>
        </w:rPr>
        <w:t xml:space="preserve"> </w:t>
      </w:r>
      <w:r>
        <w:t>relaterede</w:t>
      </w:r>
      <w:r>
        <w:rPr>
          <w:spacing w:val="-4"/>
        </w:rPr>
        <w:t xml:space="preserve"> </w:t>
      </w:r>
      <w:r>
        <w:rPr>
          <w:spacing w:val="-2"/>
        </w:rPr>
        <w:t>dokumenter</w:t>
      </w:r>
    </w:p>
    <w:p w14:paraId="6704CD21" w14:textId="4EB0C030" w:rsidR="006447A1" w:rsidRDefault="00000000" w:rsidP="00AF5A5E">
      <w:pPr>
        <w:spacing w:before="167" w:line="290" w:lineRule="auto"/>
        <w:ind w:left="85"/>
      </w:pPr>
      <w:r>
        <w:t>Du</w:t>
      </w:r>
      <w:r>
        <w:rPr>
          <w:spacing w:val="-3"/>
        </w:rPr>
        <w:t xml:space="preserve"> </w:t>
      </w:r>
      <w:r>
        <w:t>kan</w:t>
      </w:r>
      <w:r>
        <w:rPr>
          <w:spacing w:val="-3"/>
        </w:rPr>
        <w:t xml:space="preserve"> </w:t>
      </w:r>
      <w:r>
        <w:t>nemt</w:t>
      </w:r>
      <w:r>
        <w:rPr>
          <w:spacing w:val="-3"/>
        </w:rPr>
        <w:t xml:space="preserve"> </w:t>
      </w:r>
      <w:r>
        <w:t>få</w:t>
      </w:r>
      <w:r>
        <w:rPr>
          <w:spacing w:val="-3"/>
        </w:rPr>
        <w:t xml:space="preserve"> </w:t>
      </w:r>
      <w:r>
        <w:t>adgang</w:t>
      </w:r>
      <w:r>
        <w:rPr>
          <w:spacing w:val="-3"/>
        </w:rPr>
        <w:t xml:space="preserve"> </w:t>
      </w:r>
      <w:r>
        <w:t>til</w:t>
      </w:r>
      <w:r>
        <w:rPr>
          <w:spacing w:val="-3"/>
        </w:rPr>
        <w:t xml:space="preserve"> </w:t>
      </w:r>
      <w:r>
        <w:t>EU’s</w:t>
      </w:r>
      <w:r>
        <w:rPr>
          <w:spacing w:val="-3"/>
        </w:rPr>
        <w:t xml:space="preserve"> </w:t>
      </w:r>
      <w:r>
        <w:t>juridiske</w:t>
      </w:r>
      <w:r>
        <w:rPr>
          <w:spacing w:val="-3"/>
        </w:rPr>
        <w:t xml:space="preserve"> </w:t>
      </w:r>
      <w:r>
        <w:t>oplysninger</w:t>
      </w:r>
      <w:r>
        <w:rPr>
          <w:spacing w:val="-3"/>
        </w:rPr>
        <w:t xml:space="preserve"> </w:t>
      </w:r>
      <w:r>
        <w:t>(herunder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EU-ret</w:t>
      </w:r>
      <w:r>
        <w:rPr>
          <w:spacing w:val="-3"/>
        </w:rPr>
        <w:t xml:space="preserve"> </w:t>
      </w:r>
      <w:r>
        <w:t>siden</w:t>
      </w:r>
      <w:r>
        <w:rPr>
          <w:spacing w:val="-3"/>
        </w:rPr>
        <w:t xml:space="preserve"> </w:t>
      </w:r>
      <w:r>
        <w:t>1951)</w:t>
      </w:r>
      <w:r>
        <w:rPr>
          <w:spacing w:val="-3"/>
        </w:rPr>
        <w:t xml:space="preserve"> </w:t>
      </w:r>
      <w:r>
        <w:t>på</w:t>
      </w:r>
      <w:r>
        <w:rPr>
          <w:spacing w:val="-3"/>
        </w:rPr>
        <w:t xml:space="preserve"> </w:t>
      </w:r>
      <w:r>
        <w:t>alle</w:t>
      </w:r>
      <w:r>
        <w:rPr>
          <w:spacing w:val="-3"/>
        </w:rPr>
        <w:t xml:space="preserve"> </w:t>
      </w:r>
      <w:r>
        <w:t>officielle</w:t>
      </w:r>
      <w:r>
        <w:rPr>
          <w:spacing w:val="-3"/>
        </w:rPr>
        <w:t xml:space="preserve"> </w:t>
      </w:r>
      <w:r w:rsidR="00E91E56">
        <w:t>EU-sprog</w:t>
      </w:r>
      <w:r w:rsidR="00AF5A5E">
        <w:t xml:space="preserve"> i </w:t>
      </w:r>
      <w:r>
        <w:t>EUR-Lex-databasen (</w:t>
      </w:r>
      <w:hyperlink r:id="rId17">
        <w:r w:rsidR="006447A1"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3E3E5802" w14:textId="77777777" w:rsidR="006447A1" w:rsidRDefault="00000000" w:rsidP="00AF5A5E">
      <w:pPr>
        <w:pStyle w:val="Heading2"/>
      </w:pPr>
      <w:r>
        <w:t>Åbne</w:t>
      </w:r>
      <w:r>
        <w:rPr>
          <w:spacing w:val="-4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fra</w:t>
      </w:r>
      <w:r>
        <w:rPr>
          <w:spacing w:val="-3"/>
        </w:rPr>
        <w:t xml:space="preserve"> </w:t>
      </w:r>
      <w:r>
        <w:rPr>
          <w:spacing w:val="-5"/>
        </w:rPr>
        <w:t>EU</w:t>
      </w:r>
    </w:p>
    <w:p w14:paraId="78C32994" w14:textId="77777777" w:rsidR="006447A1" w:rsidRDefault="00000000" w:rsidP="00AF5A5E">
      <w:pPr>
        <w:spacing w:before="166" w:line="290" w:lineRule="auto"/>
        <w:ind w:left="85"/>
      </w:pPr>
      <w:r>
        <w:t xml:space="preserve">Portalen </w:t>
      </w:r>
      <w:hyperlink r:id="rId18">
        <w:r w:rsidR="006447A1">
          <w:rPr>
            <w:color w:val="0000FF"/>
            <w:u w:val="single" w:color="0000FF"/>
          </w:rPr>
          <w:t>data.europa.eu</w:t>
        </w:r>
      </w:hyperlink>
      <w:r w:rsidRPr="00E91E56">
        <w:rPr>
          <w:color w:val="0000FF"/>
          <w:u w:val="single"/>
        </w:rPr>
        <w:t xml:space="preserve"> </w:t>
      </w:r>
      <w:r>
        <w:t>giver adgang til åbne datasæt fra EU’s institutioner, organer og agenturer. Dataene</w:t>
      </w:r>
      <w:r>
        <w:rPr>
          <w:spacing w:val="-4"/>
        </w:rPr>
        <w:t xml:space="preserve"> </w:t>
      </w:r>
      <w:r>
        <w:t>kan</w:t>
      </w:r>
      <w:r>
        <w:rPr>
          <w:spacing w:val="-4"/>
        </w:rPr>
        <w:t xml:space="preserve"> </w:t>
      </w:r>
      <w:r>
        <w:t>downloades</w:t>
      </w:r>
      <w:r>
        <w:rPr>
          <w:spacing w:val="-4"/>
        </w:rPr>
        <w:t xml:space="preserve"> </w:t>
      </w:r>
      <w:r>
        <w:t>og</w:t>
      </w:r>
      <w:r>
        <w:rPr>
          <w:spacing w:val="-4"/>
        </w:rPr>
        <w:t xml:space="preserve"> </w:t>
      </w:r>
      <w:r>
        <w:t>genanvendes</w:t>
      </w:r>
      <w:r>
        <w:rPr>
          <w:spacing w:val="-4"/>
        </w:rPr>
        <w:t xml:space="preserve"> </w:t>
      </w:r>
      <w:r>
        <w:t>gratis</w:t>
      </w:r>
      <w:r>
        <w:rPr>
          <w:spacing w:val="-4"/>
        </w:rPr>
        <w:t xml:space="preserve"> </w:t>
      </w:r>
      <w:r>
        <w:t>til</w:t>
      </w:r>
      <w:r>
        <w:rPr>
          <w:spacing w:val="-4"/>
        </w:rPr>
        <w:t xml:space="preserve"> </w:t>
      </w:r>
      <w:r>
        <w:t>både</w:t>
      </w:r>
      <w:r>
        <w:rPr>
          <w:spacing w:val="-4"/>
        </w:rPr>
        <w:t xml:space="preserve"> </w:t>
      </w:r>
      <w:r>
        <w:t>kommercielle</w:t>
      </w:r>
      <w:r>
        <w:rPr>
          <w:spacing w:val="-4"/>
        </w:rPr>
        <w:t xml:space="preserve"> </w:t>
      </w:r>
      <w:r>
        <w:t>og</w:t>
      </w:r>
      <w:r>
        <w:rPr>
          <w:spacing w:val="-4"/>
        </w:rPr>
        <w:t xml:space="preserve"> </w:t>
      </w:r>
      <w:r>
        <w:t>ikkekommercielle</w:t>
      </w:r>
      <w:r>
        <w:rPr>
          <w:spacing w:val="-4"/>
        </w:rPr>
        <w:t xml:space="preserve"> </w:t>
      </w:r>
      <w:r>
        <w:t>formål. Portalen giver også adgang til en stor mængde datasæt fra de europæiske lande.</w:t>
      </w:r>
    </w:p>
    <w:sectPr w:rsidR="006447A1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8B172D"/>
    <w:multiLevelType w:val="hybridMultilevel"/>
    <w:tmpl w:val="7F0C81D6"/>
    <w:lvl w:ilvl="0" w:tplc="86AA96E8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eastAsia="en-US" w:bidi="ar-SA"/>
      </w:rPr>
    </w:lvl>
    <w:lvl w:ilvl="1" w:tplc="D996F578">
      <w:numFmt w:val="bullet"/>
      <w:lvlText w:val="•"/>
      <w:lvlJc w:val="left"/>
      <w:pPr>
        <w:ind w:left="1481" w:hanging="380"/>
      </w:pPr>
      <w:rPr>
        <w:rFonts w:hint="default"/>
        <w:lang w:eastAsia="en-US" w:bidi="ar-SA"/>
      </w:rPr>
    </w:lvl>
    <w:lvl w:ilvl="2" w:tplc="89F2AA38">
      <w:numFmt w:val="bullet"/>
      <w:lvlText w:val="•"/>
      <w:lvlJc w:val="left"/>
      <w:pPr>
        <w:ind w:left="2482" w:hanging="380"/>
      </w:pPr>
      <w:rPr>
        <w:rFonts w:hint="default"/>
        <w:lang w:eastAsia="en-US" w:bidi="ar-SA"/>
      </w:rPr>
    </w:lvl>
    <w:lvl w:ilvl="3" w:tplc="98BAA5D0">
      <w:numFmt w:val="bullet"/>
      <w:lvlText w:val="•"/>
      <w:lvlJc w:val="left"/>
      <w:pPr>
        <w:ind w:left="3483" w:hanging="380"/>
      </w:pPr>
      <w:rPr>
        <w:rFonts w:hint="default"/>
        <w:lang w:eastAsia="en-US" w:bidi="ar-SA"/>
      </w:rPr>
    </w:lvl>
    <w:lvl w:ilvl="4" w:tplc="C3D4296A">
      <w:numFmt w:val="bullet"/>
      <w:lvlText w:val="•"/>
      <w:lvlJc w:val="left"/>
      <w:pPr>
        <w:ind w:left="4485" w:hanging="380"/>
      </w:pPr>
      <w:rPr>
        <w:rFonts w:hint="default"/>
        <w:lang w:eastAsia="en-US" w:bidi="ar-SA"/>
      </w:rPr>
    </w:lvl>
    <w:lvl w:ilvl="5" w:tplc="48EE608A">
      <w:numFmt w:val="bullet"/>
      <w:lvlText w:val="•"/>
      <w:lvlJc w:val="left"/>
      <w:pPr>
        <w:ind w:left="5486" w:hanging="380"/>
      </w:pPr>
      <w:rPr>
        <w:rFonts w:hint="default"/>
        <w:lang w:eastAsia="en-US" w:bidi="ar-SA"/>
      </w:rPr>
    </w:lvl>
    <w:lvl w:ilvl="6" w:tplc="E5D25FD0">
      <w:numFmt w:val="bullet"/>
      <w:lvlText w:val="•"/>
      <w:lvlJc w:val="left"/>
      <w:pPr>
        <w:ind w:left="6487" w:hanging="380"/>
      </w:pPr>
      <w:rPr>
        <w:rFonts w:hint="default"/>
        <w:lang w:eastAsia="en-US" w:bidi="ar-SA"/>
      </w:rPr>
    </w:lvl>
    <w:lvl w:ilvl="7" w:tplc="0E7ACED6">
      <w:numFmt w:val="bullet"/>
      <w:lvlText w:val="•"/>
      <w:lvlJc w:val="left"/>
      <w:pPr>
        <w:ind w:left="7488" w:hanging="380"/>
      </w:pPr>
      <w:rPr>
        <w:rFonts w:hint="default"/>
        <w:lang w:eastAsia="en-US" w:bidi="ar-SA"/>
      </w:rPr>
    </w:lvl>
    <w:lvl w:ilvl="8" w:tplc="7F6850C8">
      <w:numFmt w:val="bullet"/>
      <w:lvlText w:val="•"/>
      <w:lvlJc w:val="left"/>
      <w:pPr>
        <w:ind w:left="8490" w:hanging="380"/>
      </w:pPr>
      <w:rPr>
        <w:rFonts w:hint="default"/>
        <w:lang w:eastAsia="en-US" w:bidi="ar-SA"/>
      </w:rPr>
    </w:lvl>
  </w:abstractNum>
  <w:abstractNum w:abstractNumId="1" w15:restartNumberingAfterBreak="0">
    <w:nsid w:val="6B5733E3"/>
    <w:multiLevelType w:val="hybridMultilevel"/>
    <w:tmpl w:val="B4E0A63C"/>
    <w:lvl w:ilvl="0" w:tplc="EEF273FC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eastAsia="en-US" w:bidi="ar-SA"/>
      </w:rPr>
    </w:lvl>
    <w:lvl w:ilvl="1" w:tplc="3000CA28">
      <w:numFmt w:val="bullet"/>
      <w:lvlText w:val="•"/>
      <w:lvlJc w:val="left"/>
      <w:pPr>
        <w:ind w:left="1391" w:hanging="300"/>
      </w:pPr>
      <w:rPr>
        <w:rFonts w:hint="default"/>
        <w:lang w:eastAsia="en-US" w:bidi="ar-SA"/>
      </w:rPr>
    </w:lvl>
    <w:lvl w:ilvl="2" w:tplc="F1F4D750">
      <w:numFmt w:val="bullet"/>
      <w:lvlText w:val="•"/>
      <w:lvlJc w:val="left"/>
      <w:pPr>
        <w:ind w:left="2402" w:hanging="300"/>
      </w:pPr>
      <w:rPr>
        <w:rFonts w:hint="default"/>
        <w:lang w:eastAsia="en-US" w:bidi="ar-SA"/>
      </w:rPr>
    </w:lvl>
    <w:lvl w:ilvl="3" w:tplc="AD94A4C2">
      <w:numFmt w:val="bullet"/>
      <w:lvlText w:val="•"/>
      <w:lvlJc w:val="left"/>
      <w:pPr>
        <w:ind w:left="3413" w:hanging="300"/>
      </w:pPr>
      <w:rPr>
        <w:rFonts w:hint="default"/>
        <w:lang w:eastAsia="en-US" w:bidi="ar-SA"/>
      </w:rPr>
    </w:lvl>
    <w:lvl w:ilvl="4" w:tplc="38461FD0">
      <w:numFmt w:val="bullet"/>
      <w:lvlText w:val="•"/>
      <w:lvlJc w:val="left"/>
      <w:pPr>
        <w:ind w:left="4425" w:hanging="300"/>
      </w:pPr>
      <w:rPr>
        <w:rFonts w:hint="default"/>
        <w:lang w:eastAsia="en-US" w:bidi="ar-SA"/>
      </w:rPr>
    </w:lvl>
    <w:lvl w:ilvl="5" w:tplc="E014FC58">
      <w:numFmt w:val="bullet"/>
      <w:lvlText w:val="•"/>
      <w:lvlJc w:val="left"/>
      <w:pPr>
        <w:ind w:left="5436" w:hanging="300"/>
      </w:pPr>
      <w:rPr>
        <w:rFonts w:hint="default"/>
        <w:lang w:eastAsia="en-US" w:bidi="ar-SA"/>
      </w:rPr>
    </w:lvl>
    <w:lvl w:ilvl="6" w:tplc="635EA0DA">
      <w:numFmt w:val="bullet"/>
      <w:lvlText w:val="•"/>
      <w:lvlJc w:val="left"/>
      <w:pPr>
        <w:ind w:left="6447" w:hanging="300"/>
      </w:pPr>
      <w:rPr>
        <w:rFonts w:hint="default"/>
        <w:lang w:eastAsia="en-US" w:bidi="ar-SA"/>
      </w:rPr>
    </w:lvl>
    <w:lvl w:ilvl="7" w:tplc="577A6800">
      <w:numFmt w:val="bullet"/>
      <w:lvlText w:val="•"/>
      <w:lvlJc w:val="left"/>
      <w:pPr>
        <w:ind w:left="7458" w:hanging="300"/>
      </w:pPr>
      <w:rPr>
        <w:rFonts w:hint="default"/>
        <w:lang w:eastAsia="en-US" w:bidi="ar-SA"/>
      </w:rPr>
    </w:lvl>
    <w:lvl w:ilvl="8" w:tplc="25ACB388">
      <w:numFmt w:val="bullet"/>
      <w:lvlText w:val="•"/>
      <w:lvlJc w:val="left"/>
      <w:pPr>
        <w:ind w:left="8470" w:hanging="300"/>
      </w:pPr>
      <w:rPr>
        <w:rFonts w:hint="default"/>
        <w:lang w:eastAsia="en-US" w:bidi="ar-SA"/>
      </w:rPr>
    </w:lvl>
  </w:abstractNum>
  <w:abstractNum w:abstractNumId="2" w15:restartNumberingAfterBreak="0">
    <w:nsid w:val="7B4149EB"/>
    <w:multiLevelType w:val="hybridMultilevel"/>
    <w:tmpl w:val="FA1CC562"/>
    <w:lvl w:ilvl="0" w:tplc="D62E26E8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eastAsia="en-US" w:bidi="ar-SA"/>
      </w:rPr>
    </w:lvl>
    <w:lvl w:ilvl="1" w:tplc="129688D6">
      <w:numFmt w:val="bullet"/>
      <w:lvlText w:val="•"/>
      <w:lvlJc w:val="left"/>
      <w:pPr>
        <w:ind w:left="1481" w:hanging="400"/>
      </w:pPr>
      <w:rPr>
        <w:rFonts w:hint="default"/>
        <w:lang w:eastAsia="en-US" w:bidi="ar-SA"/>
      </w:rPr>
    </w:lvl>
    <w:lvl w:ilvl="2" w:tplc="175812E2">
      <w:numFmt w:val="bullet"/>
      <w:lvlText w:val="•"/>
      <w:lvlJc w:val="left"/>
      <w:pPr>
        <w:ind w:left="2482" w:hanging="400"/>
      </w:pPr>
      <w:rPr>
        <w:rFonts w:hint="default"/>
        <w:lang w:eastAsia="en-US" w:bidi="ar-SA"/>
      </w:rPr>
    </w:lvl>
    <w:lvl w:ilvl="3" w:tplc="C75A6C34">
      <w:numFmt w:val="bullet"/>
      <w:lvlText w:val="•"/>
      <w:lvlJc w:val="left"/>
      <w:pPr>
        <w:ind w:left="3483" w:hanging="400"/>
      </w:pPr>
      <w:rPr>
        <w:rFonts w:hint="default"/>
        <w:lang w:eastAsia="en-US" w:bidi="ar-SA"/>
      </w:rPr>
    </w:lvl>
    <w:lvl w:ilvl="4" w:tplc="7B468E54">
      <w:numFmt w:val="bullet"/>
      <w:lvlText w:val="•"/>
      <w:lvlJc w:val="left"/>
      <w:pPr>
        <w:ind w:left="4485" w:hanging="400"/>
      </w:pPr>
      <w:rPr>
        <w:rFonts w:hint="default"/>
        <w:lang w:eastAsia="en-US" w:bidi="ar-SA"/>
      </w:rPr>
    </w:lvl>
    <w:lvl w:ilvl="5" w:tplc="C1F69CE2">
      <w:numFmt w:val="bullet"/>
      <w:lvlText w:val="•"/>
      <w:lvlJc w:val="left"/>
      <w:pPr>
        <w:ind w:left="5486" w:hanging="400"/>
      </w:pPr>
      <w:rPr>
        <w:rFonts w:hint="default"/>
        <w:lang w:eastAsia="en-US" w:bidi="ar-SA"/>
      </w:rPr>
    </w:lvl>
    <w:lvl w:ilvl="6" w:tplc="16AC2CE2">
      <w:numFmt w:val="bullet"/>
      <w:lvlText w:val="•"/>
      <w:lvlJc w:val="left"/>
      <w:pPr>
        <w:ind w:left="6487" w:hanging="400"/>
      </w:pPr>
      <w:rPr>
        <w:rFonts w:hint="default"/>
        <w:lang w:eastAsia="en-US" w:bidi="ar-SA"/>
      </w:rPr>
    </w:lvl>
    <w:lvl w:ilvl="7" w:tplc="566A792C">
      <w:numFmt w:val="bullet"/>
      <w:lvlText w:val="•"/>
      <w:lvlJc w:val="left"/>
      <w:pPr>
        <w:ind w:left="7488" w:hanging="400"/>
      </w:pPr>
      <w:rPr>
        <w:rFonts w:hint="default"/>
        <w:lang w:eastAsia="en-US" w:bidi="ar-SA"/>
      </w:rPr>
    </w:lvl>
    <w:lvl w:ilvl="8" w:tplc="01A44F22">
      <w:numFmt w:val="bullet"/>
      <w:lvlText w:val="•"/>
      <w:lvlJc w:val="left"/>
      <w:pPr>
        <w:ind w:left="8490" w:hanging="400"/>
      </w:pPr>
      <w:rPr>
        <w:rFonts w:hint="default"/>
        <w:lang w:eastAsia="en-US" w:bidi="ar-SA"/>
      </w:rPr>
    </w:lvl>
  </w:abstractNum>
  <w:num w:numId="1" w16cid:durableId="1145976851">
    <w:abstractNumId w:val="2"/>
  </w:num>
  <w:num w:numId="2" w16cid:durableId="1315599054">
    <w:abstractNumId w:val="1"/>
  </w:num>
  <w:num w:numId="3" w16cid:durableId="509874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447A1"/>
    <w:rsid w:val="006447A1"/>
    <w:rsid w:val="009A3F01"/>
    <w:rsid w:val="00AF5A5E"/>
    <w:rsid w:val="00E72DA7"/>
    <w:rsid w:val="00E9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03070"/>
  <w15:docId w15:val="{ED4DBEC2-5AF1-4028-852C-46CFD04B9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9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write-us_da" TargetMode="External"/><Relationship Id="rId18" Type="http://schemas.openxmlformats.org/officeDocument/2006/relationships/hyperlink" Target="https://data.europa.eu/d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da" TargetMode="External"/><Relationship Id="rId17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da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op.europa.eu/da/publications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index_d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734</Words>
  <Characters>5043</Characters>
  <Application>Microsoft Office Word</Application>
  <DocSecurity>0</DocSecurity>
  <Lines>117</Lines>
  <Paragraphs>87</Paragraphs>
  <ScaleCrop>false</ScaleCrop>
  <Company>European Commission </Company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– European Commission – DA</dc:title>
  <cp:lastModifiedBy>THYLANDER Kate (OP)</cp:lastModifiedBy>
  <cp:revision>3</cp:revision>
  <dcterms:created xsi:type="dcterms:W3CDTF">2025-08-08T10:49:00Z</dcterms:created>
  <dcterms:modified xsi:type="dcterms:W3CDTF">2025-08-11T06:37:00Z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2025-08-08T10:58:46Z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10ed9a8f-7bda-420e-b2a2-cf600bf3a731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